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C488" w14:textId="6363B7DA" w:rsidR="00C40733" w:rsidRPr="00046680" w:rsidRDefault="00C40733" w:rsidP="00C40733">
      <w:pPr>
        <w:pStyle w:val="BodyText"/>
        <w:tabs>
          <w:tab w:val="left" w:pos="-483"/>
        </w:tabs>
        <w:ind w:left="-2"/>
        <w:jc w:val="center"/>
        <w:rPr>
          <w:rFonts w:cs="PT Bold Heading"/>
          <w:sz w:val="36"/>
          <w:szCs w:val="36"/>
          <w:rtl/>
        </w:rPr>
      </w:pPr>
      <w:r w:rsidRPr="00046680">
        <w:rPr>
          <w:rFonts w:cs="PT Bold Heading" w:hint="cs"/>
          <w:sz w:val="36"/>
          <w:szCs w:val="36"/>
          <w:rtl/>
        </w:rPr>
        <w:t>شروط وقواعد النشر والتحكيم بالمجلة</w:t>
      </w:r>
    </w:p>
    <w:p w14:paraId="552213A3" w14:textId="77777777" w:rsidR="00046680" w:rsidRDefault="00046680" w:rsidP="00C40733">
      <w:pPr>
        <w:pStyle w:val="BodyText"/>
        <w:tabs>
          <w:tab w:val="left" w:pos="-483"/>
        </w:tabs>
        <w:ind w:left="-2"/>
        <w:rPr>
          <w:rFonts w:cs="PT Bold Heading"/>
          <w:b w:val="0"/>
          <w:bCs w:val="0"/>
          <w:sz w:val="32"/>
          <w:szCs w:val="32"/>
          <w:u w:val="single"/>
          <w:rtl/>
        </w:rPr>
      </w:pPr>
    </w:p>
    <w:p w14:paraId="58EA3B52" w14:textId="2EBD4BCF" w:rsidR="00C40733" w:rsidRPr="00C40733" w:rsidRDefault="00C40733" w:rsidP="00C40733">
      <w:pPr>
        <w:pStyle w:val="BodyText"/>
        <w:tabs>
          <w:tab w:val="left" w:pos="-483"/>
        </w:tabs>
        <w:ind w:left="-2"/>
        <w:rPr>
          <w:rFonts w:cs="PT Bold Heading"/>
          <w:b w:val="0"/>
          <w:bCs w:val="0"/>
          <w:sz w:val="32"/>
          <w:szCs w:val="32"/>
          <w:u w:val="single"/>
          <w:rtl/>
        </w:rPr>
      </w:pPr>
      <w:r w:rsidRPr="00C40733">
        <w:rPr>
          <w:rFonts w:cs="PT Bold Heading" w:hint="cs"/>
          <w:b w:val="0"/>
          <w:bCs w:val="0"/>
          <w:sz w:val="32"/>
          <w:szCs w:val="32"/>
          <w:u w:val="single"/>
          <w:rtl/>
        </w:rPr>
        <w:t>مادة (</w:t>
      </w:r>
      <w:r w:rsidR="00046680">
        <w:rPr>
          <w:rFonts w:cs="PT Bold Heading" w:hint="cs"/>
          <w:b w:val="0"/>
          <w:bCs w:val="0"/>
          <w:sz w:val="32"/>
          <w:szCs w:val="32"/>
          <w:u w:val="single"/>
          <w:rtl/>
        </w:rPr>
        <w:t>1</w:t>
      </w:r>
      <w:r w:rsidRPr="00C40733">
        <w:rPr>
          <w:rFonts w:cs="PT Bold Heading" w:hint="cs"/>
          <w:b w:val="0"/>
          <w:bCs w:val="0"/>
          <w:sz w:val="32"/>
          <w:szCs w:val="32"/>
          <w:u w:val="single"/>
          <w:rtl/>
        </w:rPr>
        <w:t>):</w:t>
      </w:r>
      <w:r w:rsidR="006E0235" w:rsidRPr="006E0235">
        <w:rPr>
          <w:rFonts w:cs="PT Bold Heading" w:hint="cs"/>
          <w:b w:val="0"/>
          <w:bCs w:val="0"/>
          <w:sz w:val="32"/>
          <w:szCs w:val="32"/>
          <w:rtl/>
        </w:rPr>
        <w:t xml:space="preserve"> </w:t>
      </w:r>
      <w:r w:rsidRPr="00AC6994">
        <w:rPr>
          <w:rFonts w:cs="PT Bold Heading" w:hint="cs"/>
          <w:sz w:val="32"/>
          <w:szCs w:val="32"/>
          <w:rtl/>
        </w:rPr>
        <w:t>إجراءات التقدم بورقة بحثية:</w:t>
      </w:r>
    </w:p>
    <w:p w14:paraId="2CF28F2F" w14:textId="77777777" w:rsidR="00C40733" w:rsidRPr="00B547B9" w:rsidRDefault="00C40733" w:rsidP="00C40733">
      <w:pPr>
        <w:pStyle w:val="BodyText"/>
        <w:numPr>
          <w:ilvl w:val="0"/>
          <w:numId w:val="24"/>
        </w:numPr>
        <w:ind w:left="423"/>
        <w:jc w:val="lowKashida"/>
        <w:rPr>
          <w:rFonts w:cs="Simplified Arabic"/>
          <w:b w:val="0"/>
          <w:bCs w:val="0"/>
          <w:sz w:val="32"/>
          <w:szCs w:val="32"/>
        </w:rPr>
      </w:pPr>
      <w:r w:rsidRPr="00B547B9">
        <w:rPr>
          <w:rFonts w:cs="Simplified Arabic" w:hint="cs"/>
          <w:b w:val="0"/>
          <w:bCs w:val="0"/>
          <w:sz w:val="32"/>
          <w:szCs w:val="32"/>
          <w:rtl/>
        </w:rPr>
        <w:t>يتم سحب استمارة للتقدم يدرج بها بيانات الورقة البحثية وكذلك بيانات المؤلفين والمؤلف المسؤول عن التواصل (</w:t>
      </w:r>
      <w:r w:rsidRPr="00AC6994">
        <w:rPr>
          <w:rFonts w:cs="Simplified Arabic"/>
          <w:sz w:val="32"/>
          <w:szCs w:val="32"/>
        </w:rPr>
        <w:t>corresponding author</w:t>
      </w:r>
      <w:r w:rsidRPr="00B547B9">
        <w:rPr>
          <w:rFonts w:cs="Simplified Arabic" w:hint="cs"/>
          <w:b w:val="0"/>
          <w:bCs w:val="0"/>
          <w:sz w:val="32"/>
          <w:szCs w:val="32"/>
          <w:rtl/>
        </w:rPr>
        <w:t>) مع المجلة والبريد الإلكتروني لهم وتاريخ استلام الورقة البحثية.</w:t>
      </w:r>
    </w:p>
    <w:p w14:paraId="706BC21B" w14:textId="77777777" w:rsidR="00C40733" w:rsidRPr="00B547B9" w:rsidRDefault="00C40733" w:rsidP="00C40733">
      <w:pPr>
        <w:pStyle w:val="BodyText"/>
        <w:numPr>
          <w:ilvl w:val="0"/>
          <w:numId w:val="24"/>
        </w:numPr>
        <w:ind w:left="423"/>
        <w:jc w:val="lowKashida"/>
        <w:rPr>
          <w:rFonts w:cs="Simplified Arabic"/>
          <w:b w:val="0"/>
          <w:bCs w:val="0"/>
          <w:sz w:val="32"/>
          <w:szCs w:val="32"/>
        </w:rPr>
      </w:pPr>
      <w:r w:rsidRPr="00B547B9">
        <w:rPr>
          <w:rFonts w:cs="Simplified Arabic" w:hint="cs"/>
          <w:b w:val="0"/>
          <w:bCs w:val="0"/>
          <w:sz w:val="32"/>
          <w:szCs w:val="32"/>
          <w:rtl/>
        </w:rPr>
        <w:t>يتم استيفاء استمارة خاصة من خلال المؤلف المتقدم بمقترح للمحكمين الداخليين والخارجيين.</w:t>
      </w:r>
    </w:p>
    <w:p w14:paraId="71028350" w14:textId="77777777" w:rsidR="00C40733" w:rsidRPr="00B547B9" w:rsidRDefault="00C40733" w:rsidP="00C40733">
      <w:pPr>
        <w:pStyle w:val="BodyText"/>
        <w:numPr>
          <w:ilvl w:val="0"/>
          <w:numId w:val="24"/>
        </w:numPr>
        <w:ind w:left="423"/>
        <w:jc w:val="lowKashida"/>
        <w:rPr>
          <w:rFonts w:cs="Simplified Arabic"/>
          <w:b w:val="0"/>
          <w:bCs w:val="0"/>
          <w:sz w:val="32"/>
          <w:szCs w:val="32"/>
        </w:rPr>
      </w:pPr>
      <w:r w:rsidRPr="00B547B9">
        <w:rPr>
          <w:rFonts w:cs="Simplified Arabic" w:hint="cs"/>
          <w:b w:val="0"/>
          <w:bCs w:val="0"/>
          <w:sz w:val="32"/>
          <w:szCs w:val="32"/>
          <w:rtl/>
        </w:rPr>
        <w:t>يرفق مع استمارة التقدم للمجلة عدد (</w:t>
      </w:r>
      <w:r w:rsidRPr="00AC6994">
        <w:rPr>
          <w:rFonts w:cs="Simplified Arabic" w:hint="cs"/>
          <w:sz w:val="32"/>
          <w:szCs w:val="32"/>
          <w:rtl/>
        </w:rPr>
        <w:t>3</w:t>
      </w:r>
      <w:r w:rsidRPr="00B547B9">
        <w:rPr>
          <w:rFonts w:cs="Simplified Arabic" w:hint="cs"/>
          <w:b w:val="0"/>
          <w:bCs w:val="0"/>
          <w:sz w:val="32"/>
          <w:szCs w:val="32"/>
          <w:rtl/>
        </w:rPr>
        <w:t xml:space="preserve">) نسخ ورقية بالإضافة إلى نسخة على أسطوانة في ملف </w:t>
      </w:r>
      <w:r w:rsidR="00AC6994">
        <w:rPr>
          <w:rFonts w:cs="Simplified Arabic"/>
          <w:sz w:val="32"/>
          <w:szCs w:val="32"/>
        </w:rPr>
        <w:t>WORD</w:t>
      </w:r>
      <w:r w:rsidRPr="00B547B9">
        <w:rPr>
          <w:rFonts w:cs="Simplified Arabic" w:hint="cs"/>
          <w:b w:val="0"/>
          <w:bCs w:val="0"/>
          <w:sz w:val="32"/>
          <w:szCs w:val="32"/>
          <w:rtl/>
          <w:lang w:bidi="ar-EG"/>
        </w:rPr>
        <w:t xml:space="preserve"> (كل محكم نسخة لعدد </w:t>
      </w:r>
      <w:r w:rsidRPr="00AC6994">
        <w:rPr>
          <w:rFonts w:cs="Simplified Arabic" w:hint="cs"/>
          <w:sz w:val="32"/>
          <w:szCs w:val="32"/>
          <w:rtl/>
          <w:lang w:bidi="ar-EG"/>
        </w:rPr>
        <w:t>2</w:t>
      </w:r>
      <w:r w:rsidRPr="00B547B9">
        <w:rPr>
          <w:rFonts w:cs="Simplified Arabic" w:hint="cs"/>
          <w:b w:val="0"/>
          <w:bCs w:val="0"/>
          <w:sz w:val="32"/>
          <w:szCs w:val="32"/>
          <w:rtl/>
          <w:lang w:bidi="ar-EG"/>
        </w:rPr>
        <w:t xml:space="preserve"> محكمين </w:t>
      </w:r>
      <w:r w:rsidRPr="00AC6994">
        <w:rPr>
          <w:rFonts w:cs="Simplified Arabic" w:hint="cs"/>
          <w:sz w:val="32"/>
          <w:szCs w:val="32"/>
          <w:rtl/>
          <w:lang w:bidi="ar-EG"/>
        </w:rPr>
        <w:t>ونسخة</w:t>
      </w:r>
      <w:r w:rsidRPr="00B547B9">
        <w:rPr>
          <w:rFonts w:cs="Simplified Arabic" w:hint="cs"/>
          <w:b w:val="0"/>
          <w:bCs w:val="0"/>
          <w:sz w:val="32"/>
          <w:szCs w:val="32"/>
          <w:rtl/>
          <w:lang w:bidi="ar-EG"/>
        </w:rPr>
        <w:t xml:space="preserve"> تحفظ بإدارة المجلة).</w:t>
      </w:r>
    </w:p>
    <w:p w14:paraId="0874777F" w14:textId="77777777" w:rsidR="00C40733" w:rsidRPr="00B547B9" w:rsidRDefault="00C40733" w:rsidP="00C40733">
      <w:pPr>
        <w:pStyle w:val="BodyText"/>
        <w:numPr>
          <w:ilvl w:val="0"/>
          <w:numId w:val="24"/>
        </w:numPr>
        <w:ind w:left="423"/>
        <w:jc w:val="lowKashida"/>
        <w:rPr>
          <w:rFonts w:cs="Simplified Arabic"/>
          <w:b w:val="0"/>
          <w:bCs w:val="0"/>
          <w:sz w:val="32"/>
          <w:szCs w:val="32"/>
        </w:rPr>
      </w:pPr>
      <w:r w:rsidRPr="00B547B9">
        <w:rPr>
          <w:rFonts w:cs="Simplified Arabic" w:hint="cs"/>
          <w:b w:val="0"/>
          <w:bCs w:val="0"/>
          <w:sz w:val="32"/>
          <w:szCs w:val="32"/>
          <w:rtl/>
          <w:lang w:bidi="ar-EG"/>
        </w:rPr>
        <w:t>يقوم المؤلف المسؤول بتقديم شهادة بنسبة التشابهة والنزاهة الأكاديمية معتمدة من الجامعة.</w:t>
      </w:r>
    </w:p>
    <w:p w14:paraId="7718F81C" w14:textId="77777777" w:rsidR="00C40733" w:rsidRPr="00B547B9" w:rsidRDefault="00C40733" w:rsidP="00C40733">
      <w:pPr>
        <w:pStyle w:val="BodyText"/>
        <w:numPr>
          <w:ilvl w:val="0"/>
          <w:numId w:val="24"/>
        </w:numPr>
        <w:ind w:left="423"/>
        <w:jc w:val="lowKashida"/>
        <w:rPr>
          <w:rFonts w:cs="Simplified Arabic"/>
          <w:b w:val="0"/>
          <w:bCs w:val="0"/>
          <w:sz w:val="32"/>
          <w:szCs w:val="32"/>
        </w:rPr>
      </w:pPr>
      <w:r w:rsidRPr="00B547B9">
        <w:rPr>
          <w:rFonts w:cs="Simplified Arabic" w:hint="cs"/>
          <w:b w:val="0"/>
          <w:bCs w:val="0"/>
          <w:sz w:val="32"/>
          <w:szCs w:val="32"/>
          <w:rtl/>
        </w:rPr>
        <w:t xml:space="preserve">تقدر رسوم النشر طبقاً لعدد صفحات البحث ويسدد الباحث </w:t>
      </w:r>
      <w:r w:rsidRPr="00AC6994">
        <w:rPr>
          <w:rFonts w:cs="Simplified Arabic" w:hint="cs"/>
          <w:sz w:val="32"/>
          <w:szCs w:val="32"/>
          <w:rtl/>
        </w:rPr>
        <w:t>أولاً</w:t>
      </w:r>
      <w:r w:rsidRPr="00B547B9">
        <w:rPr>
          <w:rFonts w:cs="Simplified Arabic" w:hint="cs"/>
          <w:b w:val="0"/>
          <w:bCs w:val="0"/>
          <w:sz w:val="32"/>
          <w:szCs w:val="32"/>
          <w:rtl/>
        </w:rPr>
        <w:t xml:space="preserve"> رسوم التحكيم </w:t>
      </w:r>
      <w:r w:rsidRPr="00AC6994">
        <w:rPr>
          <w:rFonts w:cs="Simplified Arabic" w:hint="cs"/>
          <w:sz w:val="32"/>
          <w:szCs w:val="32"/>
          <w:rtl/>
        </w:rPr>
        <w:t>فقط</w:t>
      </w:r>
      <w:r w:rsidRPr="00B547B9">
        <w:rPr>
          <w:rFonts w:cs="Simplified Arabic" w:hint="cs"/>
          <w:b w:val="0"/>
          <w:bCs w:val="0"/>
          <w:sz w:val="32"/>
          <w:szCs w:val="32"/>
          <w:rtl/>
        </w:rPr>
        <w:t xml:space="preserve"> بخزينة الكلية بناء على أمر توريد صادر من مالي المجلة وعند قبول البحث للنشر من قبل المحكمين يستكمل رسوم النشر أيضاً بناء على أمر توريد صادر من مالي المجلة.</w:t>
      </w:r>
    </w:p>
    <w:p w14:paraId="13F33420" w14:textId="77777777" w:rsidR="00C40733" w:rsidRPr="00B547B9" w:rsidRDefault="00C40733" w:rsidP="00C40733">
      <w:pPr>
        <w:pStyle w:val="BodyText"/>
        <w:numPr>
          <w:ilvl w:val="0"/>
          <w:numId w:val="24"/>
        </w:numPr>
        <w:ind w:left="423"/>
        <w:jc w:val="lowKashida"/>
        <w:rPr>
          <w:rFonts w:cs="Simplified Arabic"/>
          <w:b w:val="0"/>
          <w:bCs w:val="0"/>
          <w:sz w:val="32"/>
          <w:szCs w:val="32"/>
        </w:rPr>
      </w:pPr>
      <w:r w:rsidRPr="00B547B9">
        <w:rPr>
          <w:rFonts w:cs="Simplified Arabic" w:hint="cs"/>
          <w:b w:val="0"/>
          <w:bCs w:val="0"/>
          <w:sz w:val="32"/>
          <w:szCs w:val="32"/>
          <w:rtl/>
        </w:rPr>
        <w:t>الأبحاث العلمية المكتوبة باللغة العربية لابد من توافر النقاط التالية بها:</w:t>
      </w:r>
    </w:p>
    <w:p w14:paraId="74235D1B" w14:textId="77777777" w:rsidR="00C40733" w:rsidRPr="00B547B9" w:rsidRDefault="00C40733" w:rsidP="00C40733">
      <w:pPr>
        <w:pStyle w:val="BodyText"/>
        <w:numPr>
          <w:ilvl w:val="0"/>
          <w:numId w:val="25"/>
        </w:numPr>
        <w:ind w:left="848"/>
        <w:jc w:val="lowKashida"/>
        <w:rPr>
          <w:rFonts w:cs="Simplified Arabic"/>
          <w:b w:val="0"/>
          <w:bCs w:val="0"/>
          <w:sz w:val="32"/>
          <w:szCs w:val="32"/>
          <w:rtl/>
        </w:rPr>
      </w:pPr>
      <w:r w:rsidRPr="00B547B9">
        <w:rPr>
          <w:rFonts w:cs="Simplified Arabic" w:hint="cs"/>
          <w:b w:val="0"/>
          <w:bCs w:val="0"/>
          <w:sz w:val="32"/>
          <w:szCs w:val="32"/>
          <w:rtl/>
        </w:rPr>
        <w:t>العنوان مترجم باللغة الإنجليزية.</w:t>
      </w:r>
    </w:p>
    <w:p w14:paraId="0BB7B877" w14:textId="77777777" w:rsidR="00C40733" w:rsidRPr="00B547B9" w:rsidRDefault="00C40733" w:rsidP="00C40733">
      <w:pPr>
        <w:pStyle w:val="BodyText"/>
        <w:numPr>
          <w:ilvl w:val="0"/>
          <w:numId w:val="25"/>
        </w:numPr>
        <w:ind w:left="848"/>
        <w:jc w:val="lowKashida"/>
        <w:rPr>
          <w:rFonts w:cs="Simplified Arabic"/>
          <w:b w:val="0"/>
          <w:bCs w:val="0"/>
          <w:sz w:val="32"/>
          <w:szCs w:val="32"/>
        </w:rPr>
      </w:pPr>
      <w:r w:rsidRPr="00B547B9">
        <w:rPr>
          <w:rFonts w:cs="Simplified Arabic" w:hint="cs"/>
          <w:b w:val="0"/>
          <w:bCs w:val="0"/>
          <w:sz w:val="32"/>
          <w:szCs w:val="32"/>
          <w:rtl/>
        </w:rPr>
        <w:t>عمل ملخص باللغة الإنجليزية للبحث (</w:t>
      </w:r>
      <w:r w:rsidRPr="00AC6994">
        <w:rPr>
          <w:rFonts w:cs="Simplified Arabic"/>
          <w:sz w:val="32"/>
          <w:szCs w:val="32"/>
        </w:rPr>
        <w:t>Abstract</w:t>
      </w:r>
      <w:r w:rsidRPr="00B547B9">
        <w:rPr>
          <w:rFonts w:cs="Simplified Arabic" w:hint="cs"/>
          <w:b w:val="0"/>
          <w:bCs w:val="0"/>
          <w:sz w:val="32"/>
          <w:szCs w:val="32"/>
          <w:rtl/>
        </w:rPr>
        <w:t>)</w:t>
      </w:r>
    </w:p>
    <w:p w14:paraId="222C7730" w14:textId="77777777" w:rsidR="00C40733" w:rsidRPr="0026060A" w:rsidRDefault="00C40733" w:rsidP="00C40733">
      <w:pPr>
        <w:pStyle w:val="BodyText"/>
        <w:numPr>
          <w:ilvl w:val="0"/>
          <w:numId w:val="25"/>
        </w:numPr>
        <w:ind w:left="848"/>
        <w:jc w:val="lowKashida"/>
        <w:rPr>
          <w:rFonts w:cs="Simplified Arabic"/>
          <w:b w:val="0"/>
          <w:bCs w:val="0"/>
          <w:sz w:val="32"/>
          <w:szCs w:val="32"/>
          <w:rtl/>
        </w:rPr>
      </w:pPr>
      <w:r w:rsidRPr="0026060A">
        <w:rPr>
          <w:rFonts w:cs="Simplified Arabic" w:hint="cs"/>
          <w:b w:val="0"/>
          <w:bCs w:val="0"/>
          <w:sz w:val="32"/>
          <w:szCs w:val="32"/>
          <w:rtl/>
        </w:rPr>
        <w:t xml:space="preserve">ترجمة الكلمات المفتاحية للبحث </w:t>
      </w:r>
      <w:r w:rsidR="00EB5E8E" w:rsidRPr="0026060A">
        <w:rPr>
          <w:rFonts w:cs="Simplified Arabic" w:hint="cs"/>
          <w:b w:val="0"/>
          <w:bCs w:val="0"/>
          <w:sz w:val="32"/>
          <w:szCs w:val="32"/>
          <w:rtl/>
        </w:rPr>
        <w:t>(</w:t>
      </w:r>
      <w:r w:rsidR="00EB5E8E" w:rsidRPr="00AC6994">
        <w:rPr>
          <w:rFonts w:cs="Simplified Arabic" w:hint="cs"/>
          <w:sz w:val="32"/>
          <w:szCs w:val="32"/>
        </w:rPr>
        <w:t>Key</w:t>
      </w:r>
      <w:r w:rsidR="00EB5E8E" w:rsidRPr="00AC6994">
        <w:rPr>
          <w:rFonts w:cs="Simplified Arabic"/>
          <w:sz w:val="32"/>
          <w:szCs w:val="32"/>
        </w:rPr>
        <w:t>w</w:t>
      </w:r>
      <w:r w:rsidRPr="00AC6994">
        <w:rPr>
          <w:rFonts w:cs="Simplified Arabic"/>
          <w:sz w:val="32"/>
          <w:szCs w:val="32"/>
        </w:rPr>
        <w:t>ords</w:t>
      </w:r>
      <w:r w:rsidRPr="0026060A">
        <w:rPr>
          <w:rFonts w:cs="Simplified Arabic" w:hint="cs"/>
          <w:b w:val="0"/>
          <w:bCs w:val="0"/>
          <w:sz w:val="32"/>
          <w:szCs w:val="32"/>
          <w:rtl/>
        </w:rPr>
        <w:t xml:space="preserve">) باللغة </w:t>
      </w:r>
      <w:r w:rsidR="00EB5E8E" w:rsidRPr="0026060A">
        <w:rPr>
          <w:rFonts w:cs="Simplified Arabic" w:hint="cs"/>
          <w:b w:val="0"/>
          <w:bCs w:val="0"/>
          <w:sz w:val="32"/>
          <w:szCs w:val="32"/>
          <w:rtl/>
        </w:rPr>
        <w:t>الإنجليزية.</w:t>
      </w:r>
    </w:p>
    <w:p w14:paraId="1EE52AA1" w14:textId="77777777" w:rsidR="00C40733" w:rsidRPr="0026060A" w:rsidRDefault="00C40733" w:rsidP="00C40733">
      <w:pPr>
        <w:pStyle w:val="BodyText"/>
        <w:numPr>
          <w:ilvl w:val="0"/>
          <w:numId w:val="25"/>
        </w:numPr>
        <w:ind w:left="848"/>
        <w:jc w:val="lowKashida"/>
        <w:rPr>
          <w:rFonts w:cs="Simplified Arabic"/>
          <w:b w:val="0"/>
          <w:bCs w:val="0"/>
          <w:sz w:val="32"/>
          <w:szCs w:val="32"/>
        </w:rPr>
      </w:pPr>
      <w:r w:rsidRPr="0026060A">
        <w:rPr>
          <w:rFonts w:cs="Simplified Arabic" w:hint="cs"/>
          <w:b w:val="0"/>
          <w:bCs w:val="0"/>
          <w:sz w:val="32"/>
          <w:szCs w:val="32"/>
          <w:rtl/>
        </w:rPr>
        <w:t xml:space="preserve">قائمة بالمراجع مترجمة باللغة الإنجليزية </w:t>
      </w:r>
      <w:r w:rsidR="00EB5E8E" w:rsidRPr="0026060A">
        <w:rPr>
          <w:rFonts w:cs="Simplified Arabic" w:hint="cs"/>
          <w:b w:val="0"/>
          <w:bCs w:val="0"/>
          <w:sz w:val="32"/>
          <w:szCs w:val="32"/>
          <w:rtl/>
        </w:rPr>
        <w:t>(</w:t>
      </w:r>
      <w:r w:rsidR="00EB5E8E" w:rsidRPr="00AC6994">
        <w:rPr>
          <w:rFonts w:cs="Simplified Arabic"/>
          <w:sz w:val="32"/>
          <w:szCs w:val="32"/>
        </w:rPr>
        <w:t>References</w:t>
      </w:r>
      <w:r w:rsidR="00EB5E8E" w:rsidRPr="0026060A">
        <w:rPr>
          <w:rFonts w:cs="Simplified Arabic" w:hint="cs"/>
          <w:b w:val="0"/>
          <w:bCs w:val="0"/>
          <w:sz w:val="32"/>
          <w:szCs w:val="32"/>
          <w:rtl/>
        </w:rPr>
        <w:t>).</w:t>
      </w:r>
    </w:p>
    <w:p w14:paraId="58A1332F" w14:textId="77777777" w:rsidR="00C40733" w:rsidRPr="0026060A" w:rsidRDefault="00C40733" w:rsidP="00C40733">
      <w:pPr>
        <w:pStyle w:val="BodyText"/>
        <w:numPr>
          <w:ilvl w:val="0"/>
          <w:numId w:val="24"/>
        </w:numPr>
        <w:ind w:left="423"/>
        <w:jc w:val="lowKashida"/>
        <w:rPr>
          <w:rFonts w:cs="Simplified Arabic"/>
          <w:b w:val="0"/>
          <w:bCs w:val="0"/>
          <w:sz w:val="32"/>
          <w:szCs w:val="32"/>
        </w:rPr>
      </w:pPr>
      <w:r w:rsidRPr="0026060A">
        <w:rPr>
          <w:rFonts w:cs="Simplified Arabic" w:hint="cs"/>
          <w:b w:val="0"/>
          <w:bCs w:val="0"/>
          <w:sz w:val="32"/>
          <w:szCs w:val="32"/>
          <w:rtl/>
        </w:rPr>
        <w:t xml:space="preserve">الأبحاث العلمية المكتوبة باللغة الإنجليزية لابد من توافر النقاط التالية </w:t>
      </w:r>
      <w:r w:rsidR="00EB5E8E" w:rsidRPr="0026060A">
        <w:rPr>
          <w:rFonts w:cs="Simplified Arabic" w:hint="cs"/>
          <w:b w:val="0"/>
          <w:bCs w:val="0"/>
          <w:sz w:val="32"/>
          <w:szCs w:val="32"/>
          <w:rtl/>
        </w:rPr>
        <w:t>بها:</w:t>
      </w:r>
    </w:p>
    <w:p w14:paraId="3B3583F7" w14:textId="77777777" w:rsidR="00C40733" w:rsidRPr="0026060A" w:rsidRDefault="00C40733" w:rsidP="00C40733">
      <w:pPr>
        <w:pStyle w:val="BodyText"/>
        <w:numPr>
          <w:ilvl w:val="0"/>
          <w:numId w:val="25"/>
        </w:numPr>
        <w:ind w:left="848"/>
        <w:jc w:val="lowKashida"/>
        <w:rPr>
          <w:rFonts w:cs="Simplified Arabic"/>
          <w:b w:val="0"/>
          <w:bCs w:val="0"/>
          <w:sz w:val="32"/>
          <w:szCs w:val="32"/>
        </w:rPr>
      </w:pPr>
      <w:r w:rsidRPr="0026060A">
        <w:rPr>
          <w:rFonts w:cs="Simplified Arabic" w:hint="cs"/>
          <w:b w:val="0"/>
          <w:bCs w:val="0"/>
          <w:sz w:val="32"/>
          <w:szCs w:val="32"/>
          <w:rtl/>
        </w:rPr>
        <w:t xml:space="preserve">العنوان مترجم باللغة </w:t>
      </w:r>
      <w:r w:rsidR="00424F21" w:rsidRPr="0026060A">
        <w:rPr>
          <w:rFonts w:cs="Simplified Arabic" w:hint="cs"/>
          <w:b w:val="0"/>
          <w:bCs w:val="0"/>
          <w:sz w:val="32"/>
          <w:szCs w:val="32"/>
          <w:rtl/>
        </w:rPr>
        <w:t>العربية.</w:t>
      </w:r>
    </w:p>
    <w:p w14:paraId="0F14782B" w14:textId="77777777" w:rsidR="00C40733" w:rsidRPr="0026060A" w:rsidRDefault="00C40733" w:rsidP="00C40733">
      <w:pPr>
        <w:pStyle w:val="BodyText"/>
        <w:numPr>
          <w:ilvl w:val="0"/>
          <w:numId w:val="25"/>
        </w:numPr>
        <w:ind w:left="848"/>
        <w:jc w:val="lowKashida"/>
        <w:rPr>
          <w:rFonts w:cs="Simplified Arabic"/>
          <w:b w:val="0"/>
          <w:bCs w:val="0"/>
          <w:sz w:val="32"/>
          <w:szCs w:val="32"/>
        </w:rPr>
      </w:pPr>
      <w:r w:rsidRPr="0026060A">
        <w:rPr>
          <w:rFonts w:cs="Simplified Arabic" w:hint="cs"/>
          <w:b w:val="0"/>
          <w:bCs w:val="0"/>
          <w:sz w:val="32"/>
          <w:szCs w:val="32"/>
          <w:rtl/>
        </w:rPr>
        <w:t xml:space="preserve">عمل ملخص باللغة العربية </w:t>
      </w:r>
      <w:r w:rsidR="00424F21" w:rsidRPr="0026060A">
        <w:rPr>
          <w:rFonts w:cs="Simplified Arabic" w:hint="cs"/>
          <w:b w:val="0"/>
          <w:bCs w:val="0"/>
          <w:sz w:val="32"/>
          <w:szCs w:val="32"/>
          <w:rtl/>
        </w:rPr>
        <w:t>للبحث.</w:t>
      </w:r>
    </w:p>
    <w:p w14:paraId="1F52D081" w14:textId="77777777" w:rsidR="00C40733" w:rsidRDefault="00C40733" w:rsidP="00C51620">
      <w:pPr>
        <w:pStyle w:val="BodyText"/>
        <w:numPr>
          <w:ilvl w:val="0"/>
          <w:numId w:val="24"/>
        </w:numPr>
        <w:ind w:left="423"/>
        <w:jc w:val="lowKashida"/>
        <w:rPr>
          <w:rFonts w:cs="Simplified Arabic"/>
          <w:b w:val="0"/>
          <w:bCs w:val="0"/>
          <w:sz w:val="32"/>
          <w:szCs w:val="32"/>
        </w:rPr>
      </w:pPr>
      <w:r w:rsidRPr="0026060A">
        <w:rPr>
          <w:rFonts w:cs="Simplified Arabic" w:hint="cs"/>
          <w:b w:val="0"/>
          <w:bCs w:val="0"/>
          <w:sz w:val="32"/>
          <w:szCs w:val="32"/>
          <w:rtl/>
        </w:rPr>
        <w:t xml:space="preserve">يكون التواصل بين المؤلف المسئول مع المجلة عن طريق </w:t>
      </w:r>
      <w:r w:rsidR="00D84BCE">
        <w:rPr>
          <w:rFonts w:cs="Simplified Arabic" w:hint="cs"/>
          <w:b w:val="0"/>
          <w:bCs w:val="0"/>
          <w:sz w:val="32"/>
          <w:szCs w:val="32"/>
          <w:rtl/>
        </w:rPr>
        <w:t>رئيس</w:t>
      </w:r>
      <w:r w:rsidR="00C51620">
        <w:rPr>
          <w:rFonts w:cs="Simplified Arabic" w:hint="cs"/>
          <w:b w:val="0"/>
          <w:bCs w:val="0"/>
          <w:sz w:val="32"/>
          <w:szCs w:val="32"/>
          <w:rtl/>
        </w:rPr>
        <w:t xml:space="preserve"> تحرير</w:t>
      </w:r>
      <w:r w:rsidRPr="0026060A">
        <w:rPr>
          <w:rFonts w:cs="Simplified Arabic" w:hint="cs"/>
          <w:b w:val="0"/>
          <w:bCs w:val="0"/>
          <w:sz w:val="32"/>
          <w:szCs w:val="32"/>
          <w:rtl/>
        </w:rPr>
        <w:t xml:space="preserve"> المجلة ومن خلال البريد الإلكتروني المسجل باستمارة </w:t>
      </w:r>
      <w:r w:rsidR="00424F21" w:rsidRPr="0026060A">
        <w:rPr>
          <w:rFonts w:cs="Simplified Arabic" w:hint="cs"/>
          <w:b w:val="0"/>
          <w:bCs w:val="0"/>
          <w:sz w:val="32"/>
          <w:szCs w:val="32"/>
          <w:rtl/>
        </w:rPr>
        <w:t>التقدم.</w:t>
      </w:r>
    </w:p>
    <w:p w14:paraId="4715B842" w14:textId="77777777" w:rsidR="00C50B86" w:rsidRDefault="00C50B86" w:rsidP="00C50B86">
      <w:pPr>
        <w:pStyle w:val="BodyText"/>
        <w:jc w:val="lowKashida"/>
        <w:rPr>
          <w:rFonts w:cs="Simplified Arabic"/>
          <w:b w:val="0"/>
          <w:bCs w:val="0"/>
          <w:sz w:val="32"/>
          <w:szCs w:val="32"/>
        </w:rPr>
      </w:pPr>
    </w:p>
    <w:p w14:paraId="274A9C30" w14:textId="77777777" w:rsidR="00EB5E8E" w:rsidRDefault="00EB5E8E" w:rsidP="00C50B86">
      <w:pPr>
        <w:pStyle w:val="BodyText"/>
        <w:jc w:val="lowKashida"/>
        <w:rPr>
          <w:rFonts w:cs="Simplified Arabic"/>
          <w:b w:val="0"/>
          <w:bCs w:val="0"/>
          <w:sz w:val="32"/>
          <w:szCs w:val="32"/>
        </w:rPr>
      </w:pPr>
    </w:p>
    <w:p w14:paraId="7456999A" w14:textId="77777777" w:rsidR="00EB5E8E" w:rsidRDefault="00EB5E8E" w:rsidP="00C50B86">
      <w:pPr>
        <w:pStyle w:val="BodyText"/>
        <w:jc w:val="lowKashida"/>
        <w:rPr>
          <w:rFonts w:cs="Simplified Arabic"/>
          <w:b w:val="0"/>
          <w:bCs w:val="0"/>
          <w:sz w:val="32"/>
          <w:szCs w:val="32"/>
          <w:rtl/>
        </w:rPr>
      </w:pPr>
    </w:p>
    <w:p w14:paraId="394FA3AE" w14:textId="77777777" w:rsidR="002B4CAC" w:rsidRDefault="002B4CAC" w:rsidP="00424F21">
      <w:pPr>
        <w:pStyle w:val="BodyText"/>
        <w:tabs>
          <w:tab w:val="left" w:pos="-483"/>
        </w:tabs>
        <w:rPr>
          <w:rFonts w:cs="PT Bold Heading"/>
          <w:b w:val="0"/>
          <w:bCs w:val="0"/>
          <w:sz w:val="32"/>
          <w:szCs w:val="32"/>
          <w:u w:val="single"/>
          <w:rtl/>
        </w:rPr>
      </w:pPr>
    </w:p>
    <w:p w14:paraId="3F471211" w14:textId="77777777" w:rsidR="002B4CAC" w:rsidRDefault="002B4CAC" w:rsidP="00C40733">
      <w:pPr>
        <w:pStyle w:val="BodyText"/>
        <w:tabs>
          <w:tab w:val="left" w:pos="-483"/>
        </w:tabs>
        <w:ind w:left="-2"/>
        <w:rPr>
          <w:rFonts w:cs="PT Bold Heading"/>
          <w:b w:val="0"/>
          <w:bCs w:val="0"/>
          <w:sz w:val="32"/>
          <w:szCs w:val="32"/>
          <w:u w:val="single"/>
          <w:rtl/>
        </w:rPr>
      </w:pPr>
    </w:p>
    <w:p w14:paraId="248CF76F" w14:textId="62B5D2B8" w:rsidR="00C40733" w:rsidRPr="006E0235" w:rsidRDefault="00C40733" w:rsidP="00C40733">
      <w:pPr>
        <w:pStyle w:val="BodyText"/>
        <w:tabs>
          <w:tab w:val="left" w:pos="-483"/>
        </w:tabs>
        <w:ind w:left="-2"/>
        <w:rPr>
          <w:rFonts w:cs="PT Bold Heading"/>
          <w:b w:val="0"/>
          <w:bCs w:val="0"/>
          <w:sz w:val="32"/>
          <w:szCs w:val="32"/>
          <w:rtl/>
        </w:rPr>
      </w:pPr>
      <w:r w:rsidRPr="00C40733">
        <w:rPr>
          <w:rFonts w:cs="PT Bold Heading" w:hint="cs"/>
          <w:b w:val="0"/>
          <w:bCs w:val="0"/>
          <w:sz w:val="32"/>
          <w:szCs w:val="32"/>
          <w:u w:val="single"/>
          <w:rtl/>
        </w:rPr>
        <w:lastRenderedPageBreak/>
        <w:t>مادة (</w:t>
      </w:r>
      <w:r w:rsidR="00046680">
        <w:rPr>
          <w:rFonts w:cs="PT Bold Heading" w:hint="cs"/>
          <w:b w:val="0"/>
          <w:bCs w:val="0"/>
          <w:sz w:val="32"/>
          <w:szCs w:val="32"/>
          <w:u w:val="single"/>
          <w:rtl/>
        </w:rPr>
        <w:t>2</w:t>
      </w:r>
      <w:r w:rsidRPr="00C40733">
        <w:rPr>
          <w:rFonts w:cs="PT Bold Heading" w:hint="cs"/>
          <w:b w:val="0"/>
          <w:bCs w:val="0"/>
          <w:sz w:val="32"/>
          <w:szCs w:val="32"/>
          <w:u w:val="single"/>
          <w:rtl/>
        </w:rPr>
        <w:t>):</w:t>
      </w:r>
      <w:r w:rsidRPr="006E0235">
        <w:rPr>
          <w:rFonts w:cs="PT Bold Heading" w:hint="cs"/>
          <w:b w:val="0"/>
          <w:bCs w:val="0"/>
          <w:sz w:val="32"/>
          <w:szCs w:val="32"/>
          <w:rtl/>
        </w:rPr>
        <w:t xml:space="preserve"> </w:t>
      </w:r>
      <w:r w:rsidRPr="00AC6994">
        <w:rPr>
          <w:rFonts w:cs="PT Bold Heading" w:hint="cs"/>
          <w:sz w:val="32"/>
          <w:szCs w:val="32"/>
          <w:rtl/>
        </w:rPr>
        <w:t xml:space="preserve">إجراءات تحكيم الورقة </w:t>
      </w:r>
      <w:r w:rsidR="00424F21" w:rsidRPr="00AC6994">
        <w:rPr>
          <w:rFonts w:cs="PT Bold Heading" w:hint="cs"/>
          <w:sz w:val="32"/>
          <w:szCs w:val="32"/>
          <w:rtl/>
        </w:rPr>
        <w:t>البحثية:</w:t>
      </w:r>
    </w:p>
    <w:p w14:paraId="4EFD2E52" w14:textId="77777777" w:rsidR="00C40733" w:rsidRPr="0026060A" w:rsidRDefault="00C40733" w:rsidP="00C40733">
      <w:pPr>
        <w:pStyle w:val="BodyText"/>
        <w:numPr>
          <w:ilvl w:val="0"/>
          <w:numId w:val="33"/>
        </w:numPr>
        <w:jc w:val="lowKashida"/>
        <w:rPr>
          <w:rFonts w:cs="Simplified Arabic"/>
          <w:b w:val="0"/>
          <w:bCs w:val="0"/>
          <w:sz w:val="32"/>
          <w:szCs w:val="32"/>
        </w:rPr>
      </w:pPr>
      <w:r w:rsidRPr="0026060A">
        <w:rPr>
          <w:rFonts w:cs="Simplified Arabic" w:hint="cs"/>
          <w:b w:val="0"/>
          <w:bCs w:val="0"/>
          <w:sz w:val="32"/>
          <w:szCs w:val="32"/>
          <w:rtl/>
        </w:rPr>
        <w:t xml:space="preserve">بعد سداد الرسوم المقررة للتحكيم يعرض على مجلس الإدارة لتحديد المحكمين </w:t>
      </w:r>
      <w:r w:rsidR="00D84BCE">
        <w:rPr>
          <w:rFonts w:cs="Simplified Arabic" w:hint="cs"/>
          <w:b w:val="0"/>
          <w:bCs w:val="0"/>
          <w:sz w:val="32"/>
          <w:szCs w:val="32"/>
          <w:rtl/>
        </w:rPr>
        <w:t>ويمكن</w:t>
      </w:r>
      <w:r w:rsidRPr="0026060A">
        <w:rPr>
          <w:rFonts w:cs="Simplified Arabic" w:hint="cs"/>
          <w:b w:val="0"/>
          <w:bCs w:val="0"/>
          <w:sz w:val="32"/>
          <w:szCs w:val="32"/>
          <w:rtl/>
        </w:rPr>
        <w:t xml:space="preserve"> الأخذ في الاعتبار مقترحات المؤلفين المسجلة في استمارة التقدم من خلال لجنة منبثقة من مجلس الإدارة من الأقسام العلمية الرئيسية تسمى </w:t>
      </w:r>
      <w:r w:rsidRPr="00AC6994">
        <w:rPr>
          <w:rFonts w:cs="Simplified Arabic" w:hint="cs"/>
          <w:sz w:val="32"/>
          <w:szCs w:val="32"/>
          <w:rtl/>
        </w:rPr>
        <w:t>(لجنة توزيع الأبحاث).</w:t>
      </w:r>
    </w:p>
    <w:p w14:paraId="61E6E730" w14:textId="77777777" w:rsidR="00C40733" w:rsidRPr="0026060A" w:rsidRDefault="00C40733" w:rsidP="00C40733">
      <w:pPr>
        <w:pStyle w:val="BodyText"/>
        <w:numPr>
          <w:ilvl w:val="0"/>
          <w:numId w:val="33"/>
        </w:numPr>
        <w:jc w:val="lowKashida"/>
        <w:rPr>
          <w:rFonts w:cs="Simplified Arabic"/>
          <w:b w:val="0"/>
          <w:bCs w:val="0"/>
          <w:sz w:val="32"/>
          <w:szCs w:val="32"/>
        </w:rPr>
      </w:pPr>
      <w:r w:rsidRPr="0026060A">
        <w:rPr>
          <w:rFonts w:cs="Simplified Arabic" w:hint="cs"/>
          <w:b w:val="0"/>
          <w:bCs w:val="0"/>
          <w:sz w:val="32"/>
          <w:szCs w:val="32"/>
          <w:rtl/>
        </w:rPr>
        <w:t>تعرض ردود المحكمين الواردة على الأبحاث التي سبق أن حدد فيها المحكمين لاعتماد قرار النشر من عدمه وتحدد الحالات كالتالي:</w:t>
      </w:r>
    </w:p>
    <w:p w14:paraId="72400FC0" w14:textId="77777777" w:rsidR="00C40733" w:rsidRPr="0026060A" w:rsidRDefault="00C40733" w:rsidP="00C40733">
      <w:pPr>
        <w:pStyle w:val="BodyText"/>
        <w:numPr>
          <w:ilvl w:val="0"/>
          <w:numId w:val="25"/>
        </w:numPr>
        <w:ind w:left="848"/>
        <w:jc w:val="lowKashida"/>
        <w:rPr>
          <w:rFonts w:cs="Simplified Arabic"/>
          <w:b w:val="0"/>
          <w:bCs w:val="0"/>
          <w:sz w:val="32"/>
          <w:szCs w:val="32"/>
        </w:rPr>
      </w:pPr>
      <w:r w:rsidRPr="0026060A">
        <w:rPr>
          <w:rFonts w:cs="Simplified Arabic" w:hint="cs"/>
          <w:b w:val="0"/>
          <w:bCs w:val="0"/>
          <w:sz w:val="32"/>
          <w:szCs w:val="32"/>
          <w:rtl/>
        </w:rPr>
        <w:t>في حالة موافقة المحكمين على البحث يتم الموافقة على نشر الورقة البحثية بالمجلة</w:t>
      </w:r>
      <w:r>
        <w:rPr>
          <w:rFonts w:cs="Simplified Arabic" w:hint="cs"/>
          <w:b w:val="0"/>
          <w:bCs w:val="0"/>
          <w:sz w:val="32"/>
          <w:szCs w:val="32"/>
          <w:rtl/>
        </w:rPr>
        <w:t>.</w:t>
      </w:r>
    </w:p>
    <w:p w14:paraId="1EA9277F" w14:textId="77777777" w:rsidR="00C40733" w:rsidRPr="0026060A" w:rsidRDefault="00C40733" w:rsidP="00C40733">
      <w:pPr>
        <w:pStyle w:val="BodyText"/>
        <w:numPr>
          <w:ilvl w:val="0"/>
          <w:numId w:val="25"/>
        </w:numPr>
        <w:ind w:left="848"/>
        <w:jc w:val="lowKashida"/>
        <w:rPr>
          <w:rFonts w:cs="Simplified Arabic"/>
          <w:b w:val="0"/>
          <w:bCs w:val="0"/>
          <w:sz w:val="32"/>
          <w:szCs w:val="32"/>
        </w:rPr>
      </w:pPr>
      <w:r w:rsidRPr="0026060A">
        <w:rPr>
          <w:rFonts w:cs="Simplified Arabic" w:hint="cs"/>
          <w:b w:val="0"/>
          <w:bCs w:val="0"/>
          <w:sz w:val="32"/>
          <w:szCs w:val="32"/>
          <w:rtl/>
        </w:rPr>
        <w:t>في حالة رفض أحد المحكمين للورقة البحثية تختار لجنة توزيع الأبحاث محكماً ثالثاً وفي حالة موافقته تنشر الورقة البحثية، وإذا رفض يتم رفض النشر.</w:t>
      </w:r>
    </w:p>
    <w:p w14:paraId="5A5CF898" w14:textId="77777777" w:rsidR="00C40733" w:rsidRPr="0026060A" w:rsidRDefault="00C40733" w:rsidP="00C40733">
      <w:pPr>
        <w:pStyle w:val="BodyText"/>
        <w:numPr>
          <w:ilvl w:val="0"/>
          <w:numId w:val="25"/>
        </w:numPr>
        <w:ind w:left="848"/>
        <w:jc w:val="lowKashida"/>
        <w:rPr>
          <w:rFonts w:cs="Simplified Arabic"/>
          <w:b w:val="0"/>
          <w:bCs w:val="0"/>
          <w:sz w:val="32"/>
          <w:szCs w:val="32"/>
        </w:rPr>
      </w:pPr>
      <w:r w:rsidRPr="0026060A">
        <w:rPr>
          <w:rFonts w:cs="Simplified Arabic" w:hint="cs"/>
          <w:b w:val="0"/>
          <w:bCs w:val="0"/>
          <w:sz w:val="32"/>
          <w:szCs w:val="32"/>
          <w:rtl/>
        </w:rPr>
        <w:t>وفي حالة رفض المحكمين يتم رفض نشر الورقة البحثية بالمجلة.</w:t>
      </w:r>
    </w:p>
    <w:p w14:paraId="3BB9C7AB" w14:textId="77777777" w:rsidR="00C40733" w:rsidRPr="0026060A" w:rsidRDefault="00C40733" w:rsidP="00C40733">
      <w:pPr>
        <w:pStyle w:val="BodyText"/>
        <w:numPr>
          <w:ilvl w:val="0"/>
          <w:numId w:val="33"/>
        </w:numPr>
        <w:jc w:val="lowKashida"/>
        <w:rPr>
          <w:rFonts w:cs="Simplified Arabic"/>
          <w:b w:val="0"/>
          <w:bCs w:val="0"/>
          <w:sz w:val="32"/>
          <w:szCs w:val="32"/>
        </w:rPr>
      </w:pPr>
      <w:r w:rsidRPr="0026060A">
        <w:rPr>
          <w:rFonts w:cs="Simplified Arabic" w:hint="cs"/>
          <w:b w:val="0"/>
          <w:bCs w:val="0"/>
          <w:sz w:val="32"/>
          <w:szCs w:val="32"/>
          <w:rtl/>
        </w:rPr>
        <w:t xml:space="preserve">يتم إثبات تاريخ قبول البحث للنشر بتاريخ موافقة </w:t>
      </w:r>
      <w:r w:rsidR="00D84BCE">
        <w:rPr>
          <w:rFonts w:cs="Simplified Arabic" w:hint="cs"/>
          <w:b w:val="0"/>
          <w:bCs w:val="0"/>
          <w:sz w:val="32"/>
          <w:szCs w:val="32"/>
          <w:rtl/>
        </w:rPr>
        <w:t xml:space="preserve">رئيس </w:t>
      </w:r>
      <w:r w:rsidR="00424F21">
        <w:rPr>
          <w:rFonts w:cs="Simplified Arabic" w:hint="cs"/>
          <w:b w:val="0"/>
          <w:bCs w:val="0"/>
          <w:sz w:val="32"/>
          <w:szCs w:val="32"/>
          <w:rtl/>
        </w:rPr>
        <w:t xml:space="preserve">تحرير </w:t>
      </w:r>
      <w:r w:rsidRPr="0026060A">
        <w:rPr>
          <w:rFonts w:cs="Simplified Arabic" w:hint="cs"/>
          <w:b w:val="0"/>
          <w:bCs w:val="0"/>
          <w:sz w:val="32"/>
          <w:szCs w:val="32"/>
          <w:rtl/>
        </w:rPr>
        <w:t>المجلة بناء</w:t>
      </w:r>
      <w:r w:rsidR="00D84BCE">
        <w:rPr>
          <w:rFonts w:cs="Simplified Arabic" w:hint="cs"/>
          <w:b w:val="0"/>
          <w:bCs w:val="0"/>
          <w:sz w:val="32"/>
          <w:szCs w:val="32"/>
          <w:rtl/>
        </w:rPr>
        <w:t xml:space="preserve"> </w:t>
      </w:r>
      <w:r w:rsidRPr="0026060A">
        <w:rPr>
          <w:rFonts w:cs="Simplified Arabic" w:hint="cs"/>
          <w:b w:val="0"/>
          <w:bCs w:val="0"/>
          <w:sz w:val="32"/>
          <w:szCs w:val="32"/>
          <w:rtl/>
        </w:rPr>
        <w:t>على رأي المحكمين ويمكن استخراج إفادة للمؤلفين بذلك.</w:t>
      </w:r>
    </w:p>
    <w:p w14:paraId="612DCCE7" w14:textId="77777777" w:rsidR="00C40733" w:rsidRPr="0026060A" w:rsidRDefault="00C40733" w:rsidP="00C40733">
      <w:pPr>
        <w:pStyle w:val="BodyText"/>
        <w:numPr>
          <w:ilvl w:val="0"/>
          <w:numId w:val="33"/>
        </w:numPr>
        <w:jc w:val="lowKashida"/>
        <w:rPr>
          <w:rFonts w:cs="Simplified Arabic"/>
          <w:b w:val="0"/>
          <w:bCs w:val="0"/>
          <w:sz w:val="32"/>
          <w:szCs w:val="32"/>
        </w:rPr>
      </w:pPr>
      <w:r w:rsidRPr="0026060A">
        <w:rPr>
          <w:rFonts w:cs="Simplified Arabic" w:hint="cs"/>
          <w:b w:val="0"/>
          <w:bCs w:val="0"/>
          <w:sz w:val="32"/>
          <w:szCs w:val="32"/>
          <w:rtl/>
        </w:rPr>
        <w:t xml:space="preserve">يتم تحديد ميعاد النشر ورقم المجلد وسنة النشر حسب الدور بأولوية تاريخ النشر وحسب حجم المجلد أو ما يحدده مجلس الإدارة من قواعد ويكون المسئول عن تطبيقها </w:t>
      </w:r>
      <w:r w:rsidR="00D84BCE">
        <w:rPr>
          <w:rFonts w:cs="Simplified Arabic" w:hint="cs"/>
          <w:b w:val="0"/>
          <w:bCs w:val="0"/>
          <w:sz w:val="32"/>
          <w:szCs w:val="32"/>
          <w:rtl/>
        </w:rPr>
        <w:t xml:space="preserve">رئيس </w:t>
      </w:r>
      <w:r w:rsidR="00424F21">
        <w:rPr>
          <w:rFonts w:cs="Simplified Arabic" w:hint="cs"/>
          <w:b w:val="0"/>
          <w:bCs w:val="0"/>
          <w:sz w:val="32"/>
          <w:szCs w:val="32"/>
          <w:rtl/>
        </w:rPr>
        <w:t>تحرير</w:t>
      </w:r>
      <w:r w:rsidRPr="0026060A">
        <w:rPr>
          <w:rFonts w:cs="Simplified Arabic" w:hint="cs"/>
          <w:b w:val="0"/>
          <w:bCs w:val="0"/>
          <w:sz w:val="32"/>
          <w:szCs w:val="32"/>
          <w:rtl/>
        </w:rPr>
        <w:t xml:space="preserve"> المجلة.</w:t>
      </w:r>
    </w:p>
    <w:p w14:paraId="351A9555" w14:textId="77777777" w:rsidR="00C40733" w:rsidRDefault="00C40733" w:rsidP="00C40733">
      <w:pPr>
        <w:pStyle w:val="BodyText"/>
        <w:numPr>
          <w:ilvl w:val="0"/>
          <w:numId w:val="33"/>
        </w:numPr>
        <w:jc w:val="lowKashida"/>
        <w:rPr>
          <w:rFonts w:cs="Simplified Arabic"/>
          <w:b w:val="0"/>
          <w:bCs w:val="0"/>
          <w:sz w:val="32"/>
          <w:szCs w:val="32"/>
        </w:rPr>
      </w:pPr>
      <w:r w:rsidRPr="0026060A">
        <w:rPr>
          <w:rFonts w:cs="Simplified Arabic" w:hint="cs"/>
          <w:b w:val="0"/>
          <w:bCs w:val="0"/>
          <w:sz w:val="32"/>
          <w:szCs w:val="32"/>
          <w:rtl/>
        </w:rPr>
        <w:t>في حالة رفض البحث لعدم استيفاء معايير التحكيم فإن المجلة غير مسئولة عن إعادته للباحث مرة أخرى.</w:t>
      </w:r>
    </w:p>
    <w:p w14:paraId="57DFA86E" w14:textId="77777777" w:rsidR="002B4CAC" w:rsidRDefault="002B4CAC" w:rsidP="00C40733">
      <w:pPr>
        <w:pStyle w:val="BodyText"/>
        <w:tabs>
          <w:tab w:val="left" w:pos="-483"/>
        </w:tabs>
        <w:ind w:left="-2"/>
        <w:rPr>
          <w:rFonts w:cs="PT Bold Heading"/>
          <w:b w:val="0"/>
          <w:bCs w:val="0"/>
          <w:sz w:val="32"/>
          <w:szCs w:val="32"/>
          <w:u w:val="single"/>
          <w:rtl/>
        </w:rPr>
      </w:pPr>
    </w:p>
    <w:p w14:paraId="3A4D79E6" w14:textId="680B36CF" w:rsidR="00C40733" w:rsidRPr="00C40733" w:rsidRDefault="00C40733" w:rsidP="00C40733">
      <w:pPr>
        <w:pStyle w:val="BodyText"/>
        <w:tabs>
          <w:tab w:val="left" w:pos="-483"/>
        </w:tabs>
        <w:ind w:left="-2"/>
        <w:rPr>
          <w:rFonts w:cs="PT Bold Heading"/>
          <w:b w:val="0"/>
          <w:bCs w:val="0"/>
          <w:sz w:val="32"/>
          <w:szCs w:val="32"/>
          <w:u w:val="single"/>
          <w:rtl/>
        </w:rPr>
      </w:pPr>
      <w:r w:rsidRPr="00C40733">
        <w:rPr>
          <w:rFonts w:cs="PT Bold Heading" w:hint="cs"/>
          <w:b w:val="0"/>
          <w:bCs w:val="0"/>
          <w:sz w:val="32"/>
          <w:szCs w:val="32"/>
          <w:u w:val="single"/>
          <w:rtl/>
        </w:rPr>
        <w:t>مادة (</w:t>
      </w:r>
      <w:r w:rsidR="00046680">
        <w:rPr>
          <w:rFonts w:cs="PT Bold Heading" w:hint="cs"/>
          <w:b w:val="0"/>
          <w:bCs w:val="0"/>
          <w:sz w:val="32"/>
          <w:szCs w:val="32"/>
          <w:u w:val="single"/>
          <w:rtl/>
        </w:rPr>
        <w:t>3</w:t>
      </w:r>
      <w:r w:rsidRPr="00C40733">
        <w:rPr>
          <w:rFonts w:cs="PT Bold Heading" w:hint="cs"/>
          <w:b w:val="0"/>
          <w:bCs w:val="0"/>
          <w:sz w:val="32"/>
          <w:szCs w:val="32"/>
          <w:u w:val="single"/>
          <w:rtl/>
        </w:rPr>
        <w:t>):</w:t>
      </w:r>
      <w:r w:rsidR="006E0235">
        <w:rPr>
          <w:rFonts w:cs="PT Bold Heading" w:hint="cs"/>
          <w:b w:val="0"/>
          <w:bCs w:val="0"/>
          <w:sz w:val="32"/>
          <w:szCs w:val="32"/>
          <w:rtl/>
        </w:rPr>
        <w:t xml:space="preserve"> </w:t>
      </w:r>
      <w:r w:rsidRPr="00AC6994">
        <w:rPr>
          <w:rFonts w:cs="PT Bold Heading" w:hint="cs"/>
          <w:sz w:val="32"/>
          <w:szCs w:val="32"/>
          <w:rtl/>
        </w:rPr>
        <w:t>إجراءات تحصيل رسوم التحكيم وصرف مكافآت المحكمين والنشر للورقة البحثية:</w:t>
      </w:r>
    </w:p>
    <w:p w14:paraId="494A42A6" w14:textId="77777777" w:rsidR="00C40733" w:rsidRPr="00DE387E" w:rsidRDefault="00C40733" w:rsidP="00C40733">
      <w:pPr>
        <w:pStyle w:val="BodyText"/>
        <w:numPr>
          <w:ilvl w:val="0"/>
          <w:numId w:val="34"/>
        </w:numPr>
        <w:jc w:val="lowKashida"/>
        <w:rPr>
          <w:rFonts w:cs="Simplified Arabic"/>
          <w:sz w:val="32"/>
          <w:szCs w:val="32"/>
        </w:rPr>
      </w:pPr>
      <w:r w:rsidRPr="00DE387E">
        <w:rPr>
          <w:rFonts w:cs="Simplified Arabic" w:hint="cs"/>
          <w:sz w:val="32"/>
          <w:szCs w:val="32"/>
          <w:rtl/>
        </w:rPr>
        <w:t xml:space="preserve">إجراءات رسوم التحكيم للورقة البحثية وصرف مكافآت المحكمين </w:t>
      </w:r>
    </w:p>
    <w:p w14:paraId="40EBA8D4" w14:textId="394BF082" w:rsidR="00C40733" w:rsidRPr="0026060A" w:rsidRDefault="00C40733" w:rsidP="00C51620">
      <w:pPr>
        <w:pStyle w:val="BodyText"/>
        <w:numPr>
          <w:ilvl w:val="0"/>
          <w:numId w:val="32"/>
        </w:numPr>
        <w:ind w:left="941" w:hanging="357"/>
        <w:rPr>
          <w:rFonts w:cs="Simplified Arabic"/>
          <w:b w:val="0"/>
          <w:bCs w:val="0"/>
          <w:sz w:val="32"/>
          <w:szCs w:val="32"/>
        </w:rPr>
      </w:pPr>
      <w:r w:rsidRPr="0026060A">
        <w:rPr>
          <w:rFonts w:cs="Simplified Arabic" w:hint="cs"/>
          <w:b w:val="0"/>
          <w:bCs w:val="0"/>
          <w:sz w:val="32"/>
          <w:szCs w:val="32"/>
          <w:rtl/>
        </w:rPr>
        <w:t xml:space="preserve">يحصل مبلغ </w:t>
      </w:r>
      <w:r w:rsidR="00DE387E" w:rsidRPr="00AC6994">
        <w:rPr>
          <w:rFonts w:cs="Simplified Arabic" w:hint="cs"/>
          <w:sz w:val="32"/>
          <w:szCs w:val="32"/>
          <w:rtl/>
        </w:rPr>
        <w:t>٦٠٠</w:t>
      </w:r>
      <w:r w:rsidRPr="0026060A">
        <w:rPr>
          <w:rFonts w:cs="Simplified Arabic" w:hint="cs"/>
          <w:b w:val="0"/>
          <w:bCs w:val="0"/>
          <w:sz w:val="32"/>
          <w:szCs w:val="32"/>
          <w:rtl/>
        </w:rPr>
        <w:t xml:space="preserve"> جنيه مصري رسوم تحكيم فقط وهي تحصل منفصلة عن رسوم النشر لعدد </w:t>
      </w:r>
      <w:r w:rsidRPr="00AC6994">
        <w:rPr>
          <w:rFonts w:cs="Simplified Arabic" w:hint="cs"/>
          <w:sz w:val="32"/>
          <w:szCs w:val="32"/>
          <w:rtl/>
        </w:rPr>
        <w:t>2</w:t>
      </w:r>
      <w:r w:rsidRPr="0026060A">
        <w:rPr>
          <w:rFonts w:cs="Simplified Arabic" w:hint="cs"/>
          <w:b w:val="0"/>
          <w:bCs w:val="0"/>
          <w:sz w:val="32"/>
          <w:szCs w:val="32"/>
          <w:rtl/>
        </w:rPr>
        <w:t xml:space="preserve"> محكمين فقط، ويتم توريدها بخزينة الكلية بإيصال نقدية رقم</w:t>
      </w:r>
      <w:r w:rsidR="00D84BCE">
        <w:rPr>
          <w:rFonts w:cs="Simplified Arabic" w:hint="cs"/>
          <w:b w:val="0"/>
          <w:bCs w:val="0"/>
          <w:sz w:val="32"/>
          <w:szCs w:val="32"/>
          <w:rtl/>
        </w:rPr>
        <w:t xml:space="preserve"> </w:t>
      </w:r>
      <w:r w:rsidR="00D84BCE" w:rsidRPr="00D84BCE">
        <w:rPr>
          <w:rFonts w:cs="Simplified Arabic" w:hint="cs"/>
          <w:sz w:val="32"/>
          <w:szCs w:val="32"/>
          <w:rtl/>
        </w:rPr>
        <w:t>(</w:t>
      </w:r>
      <w:r w:rsidRPr="00D84BCE">
        <w:rPr>
          <w:rFonts w:cs="Simplified Arabic" w:hint="cs"/>
          <w:sz w:val="32"/>
          <w:szCs w:val="32"/>
          <w:rtl/>
        </w:rPr>
        <w:t>33 ع.ح)</w:t>
      </w:r>
      <w:r w:rsidRPr="0026060A">
        <w:rPr>
          <w:rFonts w:cs="Simplified Arabic" w:hint="cs"/>
          <w:b w:val="0"/>
          <w:bCs w:val="0"/>
          <w:sz w:val="32"/>
          <w:szCs w:val="32"/>
          <w:rtl/>
        </w:rPr>
        <w:t xml:space="preserve"> على أن يقوم الصراف بإيداع المبالغ الموردة في البنك المركزي المصري بالحساب الخاص بمجلة كل كلية </w:t>
      </w:r>
      <w:r w:rsidR="00C26718">
        <w:rPr>
          <w:rFonts w:cs="Simplified Arabic" w:hint="cs"/>
          <w:b w:val="0"/>
          <w:bCs w:val="0"/>
          <w:sz w:val="32"/>
          <w:szCs w:val="32"/>
          <w:rtl/>
        </w:rPr>
        <w:t xml:space="preserve">والكود المؤسسي </w:t>
      </w:r>
      <w:r w:rsidRPr="0026060A">
        <w:rPr>
          <w:rFonts w:cs="Simplified Arabic" w:hint="cs"/>
          <w:b w:val="0"/>
          <w:bCs w:val="0"/>
          <w:sz w:val="32"/>
          <w:szCs w:val="32"/>
          <w:rtl/>
        </w:rPr>
        <w:t xml:space="preserve">والاحتفاظ بإيصالات الخزينة </w:t>
      </w:r>
      <w:r w:rsidR="00D84BCE" w:rsidRPr="00D84BCE">
        <w:rPr>
          <w:rFonts w:cs="Simplified Arabic" w:hint="cs"/>
          <w:sz w:val="32"/>
          <w:szCs w:val="32"/>
          <w:rtl/>
        </w:rPr>
        <w:t>(رسوم</w:t>
      </w:r>
      <w:r w:rsidRPr="00D84BCE">
        <w:rPr>
          <w:rFonts w:cs="Simplified Arabic" w:hint="cs"/>
          <w:sz w:val="32"/>
          <w:szCs w:val="32"/>
          <w:rtl/>
        </w:rPr>
        <w:t xml:space="preserve"> </w:t>
      </w:r>
      <w:r w:rsidR="00D84BCE" w:rsidRPr="00D84BCE">
        <w:rPr>
          <w:rFonts w:cs="Simplified Arabic" w:hint="cs"/>
          <w:sz w:val="32"/>
          <w:szCs w:val="32"/>
          <w:rtl/>
        </w:rPr>
        <w:t>التحكيم).</w:t>
      </w:r>
    </w:p>
    <w:p w14:paraId="2BB8B4A5" w14:textId="77777777" w:rsidR="00C40733" w:rsidRPr="0026060A" w:rsidRDefault="00C40733" w:rsidP="00C51620">
      <w:pPr>
        <w:pStyle w:val="BodyText"/>
        <w:numPr>
          <w:ilvl w:val="0"/>
          <w:numId w:val="32"/>
        </w:numPr>
        <w:ind w:left="941" w:hanging="357"/>
        <w:rPr>
          <w:rFonts w:cs="Simplified Arabic"/>
          <w:b w:val="0"/>
          <w:bCs w:val="0"/>
          <w:sz w:val="32"/>
          <w:szCs w:val="32"/>
        </w:rPr>
      </w:pPr>
      <w:r w:rsidRPr="0026060A">
        <w:rPr>
          <w:rFonts w:cs="Simplified Arabic" w:hint="cs"/>
          <w:b w:val="0"/>
          <w:bCs w:val="0"/>
          <w:sz w:val="32"/>
          <w:szCs w:val="32"/>
          <w:rtl/>
        </w:rPr>
        <w:t xml:space="preserve">في حالة الحاجة لوجود محكم ثالث يجب أن يسدد الباحث مبلغ </w:t>
      </w:r>
      <w:r w:rsidR="00C51620" w:rsidRPr="00D84BCE">
        <w:rPr>
          <w:rFonts w:cs="Simplified Arabic" w:hint="cs"/>
          <w:sz w:val="32"/>
          <w:szCs w:val="32"/>
          <w:rtl/>
        </w:rPr>
        <w:t>250</w:t>
      </w:r>
      <w:r w:rsidRPr="0026060A">
        <w:rPr>
          <w:rFonts w:cs="Simplified Arabic" w:hint="cs"/>
          <w:b w:val="0"/>
          <w:bCs w:val="0"/>
          <w:sz w:val="32"/>
          <w:szCs w:val="32"/>
          <w:rtl/>
        </w:rPr>
        <w:t xml:space="preserve"> جنيه إضافية للمحكم الثالث.</w:t>
      </w:r>
    </w:p>
    <w:p w14:paraId="67F6D96F" w14:textId="77777777" w:rsidR="00C40733" w:rsidRPr="0026060A" w:rsidRDefault="00C40733" w:rsidP="00C51620">
      <w:pPr>
        <w:pStyle w:val="BodyText"/>
        <w:numPr>
          <w:ilvl w:val="0"/>
          <w:numId w:val="32"/>
        </w:numPr>
        <w:ind w:left="941" w:hanging="357"/>
        <w:rPr>
          <w:rFonts w:cs="Simplified Arabic"/>
          <w:b w:val="0"/>
          <w:bCs w:val="0"/>
          <w:sz w:val="32"/>
          <w:szCs w:val="32"/>
        </w:rPr>
      </w:pPr>
      <w:r w:rsidRPr="0026060A">
        <w:rPr>
          <w:rFonts w:cs="Simplified Arabic" w:hint="cs"/>
          <w:b w:val="0"/>
          <w:bCs w:val="0"/>
          <w:sz w:val="32"/>
          <w:szCs w:val="32"/>
          <w:rtl/>
        </w:rPr>
        <w:lastRenderedPageBreak/>
        <w:t xml:space="preserve">بالنسبة لرسوم التحكيم </w:t>
      </w:r>
      <w:r w:rsidRPr="0026060A">
        <w:rPr>
          <w:rFonts w:cs="Simplified Arabic" w:hint="cs"/>
          <w:sz w:val="32"/>
          <w:szCs w:val="32"/>
          <w:u w:val="single"/>
          <w:rtl/>
        </w:rPr>
        <w:t>للأجانب والوافدين</w:t>
      </w:r>
      <w:r w:rsidRPr="0026060A">
        <w:rPr>
          <w:rFonts w:cs="Simplified Arabic" w:hint="cs"/>
          <w:b w:val="0"/>
          <w:bCs w:val="0"/>
          <w:sz w:val="32"/>
          <w:szCs w:val="32"/>
          <w:rtl/>
        </w:rPr>
        <w:t xml:space="preserve"> يحصل </w:t>
      </w:r>
      <w:r w:rsidR="00D84BCE">
        <w:rPr>
          <w:rFonts w:cs="Simplified Arabic" w:hint="cs"/>
          <w:b w:val="0"/>
          <w:bCs w:val="0"/>
          <w:sz w:val="32"/>
          <w:szCs w:val="32"/>
          <w:rtl/>
        </w:rPr>
        <w:t>ال</w:t>
      </w:r>
      <w:r w:rsidRPr="0026060A">
        <w:rPr>
          <w:rFonts w:cs="Simplified Arabic" w:hint="cs"/>
          <w:b w:val="0"/>
          <w:bCs w:val="0"/>
          <w:sz w:val="32"/>
          <w:szCs w:val="32"/>
          <w:rtl/>
        </w:rPr>
        <w:t xml:space="preserve">مبلغ بالجنيه المصري </w:t>
      </w:r>
      <w:r w:rsidR="00D84BCE">
        <w:rPr>
          <w:rFonts w:cs="Simplified Arabic" w:hint="cs"/>
          <w:b w:val="0"/>
          <w:bCs w:val="0"/>
          <w:sz w:val="32"/>
          <w:szCs w:val="32"/>
          <w:rtl/>
        </w:rPr>
        <w:t>ب</w:t>
      </w:r>
      <w:r w:rsidRPr="0026060A">
        <w:rPr>
          <w:rFonts w:cs="Simplified Arabic" w:hint="cs"/>
          <w:b w:val="0"/>
          <w:bCs w:val="0"/>
          <w:sz w:val="32"/>
          <w:szCs w:val="32"/>
          <w:rtl/>
        </w:rPr>
        <w:t xml:space="preserve">ما يقابل </w:t>
      </w:r>
      <w:r w:rsidR="00C51620" w:rsidRPr="00D84BCE">
        <w:rPr>
          <w:rFonts w:cs="Simplified Arabic" w:hint="cs"/>
          <w:sz w:val="32"/>
          <w:szCs w:val="32"/>
          <w:rtl/>
        </w:rPr>
        <w:t>100</w:t>
      </w:r>
      <w:r w:rsidRPr="0026060A">
        <w:rPr>
          <w:rFonts w:cs="Simplified Arabic" w:hint="cs"/>
          <w:b w:val="0"/>
          <w:bCs w:val="0"/>
          <w:sz w:val="32"/>
          <w:szCs w:val="32"/>
          <w:rtl/>
        </w:rPr>
        <w:t xml:space="preserve"> دولار بسعر</w:t>
      </w:r>
      <w:r w:rsidR="00D84BCE">
        <w:rPr>
          <w:rFonts w:cs="Simplified Arabic" w:hint="cs"/>
          <w:b w:val="0"/>
          <w:bCs w:val="0"/>
          <w:sz w:val="32"/>
          <w:szCs w:val="32"/>
          <w:rtl/>
        </w:rPr>
        <w:t xml:space="preserve"> </w:t>
      </w:r>
      <w:r w:rsidRPr="0026060A">
        <w:rPr>
          <w:rFonts w:cs="Simplified Arabic" w:hint="cs"/>
          <w:b w:val="0"/>
          <w:bCs w:val="0"/>
          <w:sz w:val="32"/>
          <w:szCs w:val="32"/>
          <w:rtl/>
        </w:rPr>
        <w:t xml:space="preserve">البنك المركزي في يوم تسديد رسوم </w:t>
      </w:r>
      <w:r w:rsidR="00D84BCE">
        <w:rPr>
          <w:rFonts w:cs="Simplified Arabic" w:hint="cs"/>
          <w:b w:val="0"/>
          <w:bCs w:val="0"/>
          <w:sz w:val="32"/>
          <w:szCs w:val="32"/>
          <w:rtl/>
        </w:rPr>
        <w:t>ال</w:t>
      </w:r>
      <w:r w:rsidRPr="0026060A">
        <w:rPr>
          <w:rFonts w:cs="Simplified Arabic" w:hint="cs"/>
          <w:b w:val="0"/>
          <w:bCs w:val="0"/>
          <w:sz w:val="32"/>
          <w:szCs w:val="32"/>
          <w:rtl/>
        </w:rPr>
        <w:t xml:space="preserve">تحكيم فقط وفي حالة الحاجة لوجود محكم ثالث يجب أن يسدد الباحث </w:t>
      </w:r>
      <w:r w:rsidR="00D84BCE">
        <w:rPr>
          <w:rFonts w:cs="Simplified Arabic" w:hint="cs"/>
          <w:b w:val="0"/>
          <w:bCs w:val="0"/>
          <w:sz w:val="32"/>
          <w:szCs w:val="32"/>
          <w:rtl/>
        </w:rPr>
        <w:t>ب</w:t>
      </w:r>
      <w:r w:rsidRPr="0026060A">
        <w:rPr>
          <w:rFonts w:cs="Simplified Arabic" w:hint="cs"/>
          <w:b w:val="0"/>
          <w:bCs w:val="0"/>
          <w:sz w:val="32"/>
          <w:szCs w:val="32"/>
          <w:rtl/>
        </w:rPr>
        <w:t xml:space="preserve">ما يقابل مبلغ </w:t>
      </w:r>
      <w:r w:rsidR="00C51620" w:rsidRPr="00D84BCE">
        <w:rPr>
          <w:rFonts w:cs="Simplified Arabic" w:hint="cs"/>
          <w:sz w:val="32"/>
          <w:szCs w:val="32"/>
          <w:rtl/>
        </w:rPr>
        <w:t>50</w:t>
      </w:r>
      <w:r w:rsidRPr="0026060A">
        <w:rPr>
          <w:rFonts w:cs="Simplified Arabic" w:hint="cs"/>
          <w:b w:val="0"/>
          <w:bCs w:val="0"/>
          <w:sz w:val="32"/>
          <w:szCs w:val="32"/>
          <w:rtl/>
        </w:rPr>
        <w:t xml:space="preserve"> دولار إضافية للمحكم الثالث.</w:t>
      </w:r>
    </w:p>
    <w:p w14:paraId="040059B6" w14:textId="5D83E2A2" w:rsidR="00C40733" w:rsidRPr="0026060A" w:rsidRDefault="00C40733" w:rsidP="00C40733">
      <w:pPr>
        <w:pStyle w:val="BodyText"/>
        <w:numPr>
          <w:ilvl w:val="0"/>
          <w:numId w:val="32"/>
        </w:numPr>
        <w:ind w:left="941" w:hanging="357"/>
        <w:rPr>
          <w:rFonts w:cs="Simplified Arabic"/>
          <w:b w:val="0"/>
          <w:bCs w:val="0"/>
          <w:sz w:val="32"/>
          <w:szCs w:val="32"/>
        </w:rPr>
      </w:pPr>
      <w:r w:rsidRPr="0026060A">
        <w:rPr>
          <w:rFonts w:cs="Simplified Arabic" w:hint="cs"/>
          <w:b w:val="0"/>
          <w:bCs w:val="0"/>
          <w:sz w:val="32"/>
          <w:szCs w:val="32"/>
          <w:rtl/>
        </w:rPr>
        <w:t xml:space="preserve">ولصرف مكافآت التحكيم يتم عمل استمارة </w:t>
      </w:r>
      <w:r w:rsidRPr="00D84BCE">
        <w:rPr>
          <w:rFonts w:cs="Simplified Arabic" w:hint="cs"/>
          <w:sz w:val="32"/>
          <w:szCs w:val="32"/>
          <w:rtl/>
        </w:rPr>
        <w:t>(50 ع.ح)</w:t>
      </w:r>
      <w:r w:rsidRPr="0026060A">
        <w:rPr>
          <w:rFonts w:cs="Simplified Arabic" w:hint="cs"/>
          <w:b w:val="0"/>
          <w:bCs w:val="0"/>
          <w:sz w:val="32"/>
          <w:szCs w:val="32"/>
          <w:rtl/>
        </w:rPr>
        <w:t xml:space="preserve"> خاصة بمكافأة التحكيم وكشف يبين أسماء السادة المحكمين المستحقين مرفق به إيصالات الخزينة الخاصة برسوم التحكيم ثم تأخذ الدورة المالية حسب القواعد</w:t>
      </w:r>
      <w:r w:rsidR="00C26718">
        <w:rPr>
          <w:rFonts w:cs="Simplified Arabic" w:hint="cs"/>
          <w:b w:val="0"/>
          <w:bCs w:val="0"/>
          <w:sz w:val="32"/>
          <w:szCs w:val="32"/>
          <w:rtl/>
        </w:rPr>
        <w:t>.</w:t>
      </w:r>
    </w:p>
    <w:p w14:paraId="1C7E3B30" w14:textId="77777777" w:rsidR="00C40733" w:rsidRPr="00F07886" w:rsidRDefault="00DE387E" w:rsidP="00DE387E">
      <w:pPr>
        <w:pStyle w:val="BodyText"/>
        <w:jc w:val="lowKashida"/>
        <w:rPr>
          <w:rFonts w:cs="Simplified Arabic"/>
          <w:sz w:val="32"/>
          <w:szCs w:val="32"/>
        </w:rPr>
      </w:pPr>
      <w:r>
        <w:rPr>
          <w:rFonts w:cs="Simplified Arabic" w:hint="cs"/>
          <w:sz w:val="32"/>
          <w:szCs w:val="32"/>
          <w:rtl/>
        </w:rPr>
        <w:t xml:space="preserve">٢- </w:t>
      </w:r>
      <w:r w:rsidR="00C40733" w:rsidRPr="00F07886">
        <w:rPr>
          <w:rFonts w:cs="Simplified Arabic" w:hint="cs"/>
          <w:sz w:val="32"/>
          <w:szCs w:val="32"/>
          <w:rtl/>
        </w:rPr>
        <w:t>نشر ورقة بحثية</w:t>
      </w:r>
      <w:r>
        <w:rPr>
          <w:rFonts w:cs="Simplified Arabic" w:hint="cs"/>
          <w:sz w:val="32"/>
          <w:szCs w:val="32"/>
          <w:rtl/>
        </w:rPr>
        <w:t xml:space="preserve">: </w:t>
      </w:r>
    </w:p>
    <w:p w14:paraId="31B17063" w14:textId="77777777" w:rsidR="002B4CAC" w:rsidRPr="00DE387E" w:rsidRDefault="00C40733" w:rsidP="00DE387E">
      <w:pPr>
        <w:pStyle w:val="BodyText"/>
        <w:jc w:val="lowKashida"/>
        <w:rPr>
          <w:rFonts w:cs="Simplified Arabic"/>
          <w:b w:val="0"/>
          <w:bCs w:val="0"/>
          <w:sz w:val="32"/>
          <w:szCs w:val="32"/>
          <w:rtl/>
        </w:rPr>
      </w:pPr>
      <w:r w:rsidRPr="0026060A">
        <w:rPr>
          <w:rFonts w:cs="Simplified Arabic" w:hint="cs"/>
          <w:b w:val="0"/>
          <w:bCs w:val="0"/>
          <w:sz w:val="32"/>
          <w:szCs w:val="32"/>
          <w:rtl/>
        </w:rPr>
        <w:t xml:space="preserve">بعد قبول البحث للنشر يحصل مبلغ </w:t>
      </w:r>
      <w:r w:rsidRPr="00D84BCE">
        <w:rPr>
          <w:rFonts w:cs="Simplified Arabic"/>
          <w:sz w:val="32"/>
          <w:szCs w:val="32"/>
        </w:rPr>
        <w:t>1000</w:t>
      </w:r>
      <w:r w:rsidRPr="0026060A">
        <w:rPr>
          <w:rFonts w:cs="Simplified Arabic" w:hint="cs"/>
          <w:b w:val="0"/>
          <w:bCs w:val="0"/>
          <w:sz w:val="32"/>
          <w:szCs w:val="32"/>
          <w:rtl/>
        </w:rPr>
        <w:t xml:space="preserve"> جنيه للبحث الواحد حتى عدد </w:t>
      </w:r>
      <w:r w:rsidRPr="00D84BCE">
        <w:rPr>
          <w:rFonts w:cs="Simplified Arabic" w:hint="cs"/>
          <w:sz w:val="32"/>
          <w:szCs w:val="32"/>
          <w:rtl/>
        </w:rPr>
        <w:t>20</w:t>
      </w:r>
      <w:r w:rsidRPr="0026060A">
        <w:rPr>
          <w:rFonts w:cs="Simplified Arabic" w:hint="cs"/>
          <w:b w:val="0"/>
          <w:bCs w:val="0"/>
          <w:sz w:val="32"/>
          <w:szCs w:val="32"/>
          <w:rtl/>
        </w:rPr>
        <w:t xml:space="preserve"> صفحة للبحث باللغة العربية و</w:t>
      </w:r>
      <w:r w:rsidRPr="00D84BCE">
        <w:rPr>
          <w:rFonts w:cs="Simplified Arabic" w:hint="cs"/>
          <w:sz w:val="32"/>
          <w:szCs w:val="32"/>
          <w:rtl/>
        </w:rPr>
        <w:t>10</w:t>
      </w:r>
      <w:r w:rsidRPr="0026060A">
        <w:rPr>
          <w:rFonts w:cs="Simplified Arabic" w:hint="cs"/>
          <w:b w:val="0"/>
          <w:bCs w:val="0"/>
          <w:sz w:val="32"/>
          <w:szCs w:val="32"/>
          <w:rtl/>
        </w:rPr>
        <w:t xml:space="preserve"> صفحات للبحث باللغة الإنجليزية وما يزيد عن ذلك يكون مقابل ال</w:t>
      </w:r>
      <w:r w:rsidR="00D84BCE">
        <w:rPr>
          <w:rFonts w:cs="Simplified Arabic" w:hint="cs"/>
          <w:b w:val="0"/>
          <w:bCs w:val="0"/>
          <w:sz w:val="32"/>
          <w:szCs w:val="32"/>
          <w:rtl/>
        </w:rPr>
        <w:t>ص</w:t>
      </w:r>
      <w:r w:rsidRPr="0026060A">
        <w:rPr>
          <w:rFonts w:cs="Simplified Arabic" w:hint="cs"/>
          <w:b w:val="0"/>
          <w:bCs w:val="0"/>
          <w:sz w:val="32"/>
          <w:szCs w:val="32"/>
          <w:rtl/>
        </w:rPr>
        <w:t xml:space="preserve">فحة الواحدة </w:t>
      </w:r>
      <w:r w:rsidRPr="00D84BCE">
        <w:rPr>
          <w:rFonts w:cs="Simplified Arabic"/>
          <w:sz w:val="32"/>
          <w:szCs w:val="32"/>
        </w:rPr>
        <w:t>20</w:t>
      </w:r>
      <w:r w:rsidRPr="0026060A">
        <w:rPr>
          <w:rFonts w:cs="Simplified Arabic" w:hint="cs"/>
          <w:b w:val="0"/>
          <w:bCs w:val="0"/>
          <w:sz w:val="32"/>
          <w:szCs w:val="32"/>
          <w:rtl/>
        </w:rPr>
        <w:t xml:space="preserve"> جنيه.</w:t>
      </w:r>
    </w:p>
    <w:p w14:paraId="7F315888" w14:textId="77777777" w:rsidR="00C40733" w:rsidRPr="00F07886" w:rsidRDefault="00DE387E" w:rsidP="00C40733">
      <w:pPr>
        <w:bidi/>
        <w:spacing w:after="0" w:line="240" w:lineRule="auto"/>
        <w:rPr>
          <w:rFonts w:cs="Simplified Arabic"/>
          <w:b/>
          <w:bCs/>
          <w:sz w:val="32"/>
          <w:szCs w:val="32"/>
          <w:rtl/>
          <w:lang w:bidi="ar-EG"/>
        </w:rPr>
      </w:pPr>
      <w:r>
        <w:rPr>
          <w:rFonts w:cs="Simplified Arabic" w:hint="cs"/>
          <w:b/>
          <w:bCs/>
          <w:sz w:val="32"/>
          <w:szCs w:val="32"/>
          <w:rtl/>
          <w:lang w:bidi="ar-EG"/>
        </w:rPr>
        <w:t xml:space="preserve">٣- </w:t>
      </w:r>
      <w:r w:rsidR="00C40733" w:rsidRPr="00F07886">
        <w:rPr>
          <w:rFonts w:cs="Simplified Arabic" w:hint="cs"/>
          <w:b/>
          <w:bCs/>
          <w:sz w:val="32"/>
          <w:szCs w:val="32"/>
          <w:rtl/>
          <w:lang w:bidi="ar-EG"/>
        </w:rPr>
        <w:t>نشر ورقة بحثية للأجانب والوافدين</w:t>
      </w:r>
      <w:r>
        <w:rPr>
          <w:rFonts w:cs="Simplified Arabic" w:hint="cs"/>
          <w:b/>
          <w:bCs/>
          <w:sz w:val="32"/>
          <w:szCs w:val="32"/>
          <w:rtl/>
          <w:lang w:bidi="ar-EG"/>
        </w:rPr>
        <w:t>:</w:t>
      </w:r>
    </w:p>
    <w:p w14:paraId="231E600E" w14:textId="77777777" w:rsidR="00C40733" w:rsidRPr="00F45ACF" w:rsidRDefault="00C40733" w:rsidP="00C40733">
      <w:pPr>
        <w:bidi/>
        <w:spacing w:after="0" w:line="240" w:lineRule="auto"/>
        <w:jc w:val="lowKashida"/>
        <w:rPr>
          <w:rFonts w:cs="Simplified Arabic"/>
          <w:sz w:val="32"/>
          <w:szCs w:val="32"/>
          <w:rtl/>
          <w:lang w:bidi="ar-EG"/>
        </w:rPr>
      </w:pPr>
      <w:r w:rsidRPr="00F45ACF">
        <w:rPr>
          <w:rFonts w:cs="Simplified Arabic" w:hint="cs"/>
          <w:sz w:val="32"/>
          <w:szCs w:val="32"/>
          <w:rtl/>
          <w:lang w:bidi="ar-EG"/>
        </w:rPr>
        <w:t xml:space="preserve">بعد قبول البحث للنشر يحصل مبلغ بالجنية المصرى ما يقابل </w:t>
      </w:r>
      <w:r w:rsidRPr="00D84BCE">
        <w:rPr>
          <w:rFonts w:cs="Simplified Arabic" w:hint="cs"/>
          <w:b/>
          <w:bCs/>
          <w:sz w:val="32"/>
          <w:szCs w:val="32"/>
          <w:rtl/>
          <w:lang w:bidi="ar-EG"/>
        </w:rPr>
        <w:t>250</w:t>
      </w:r>
      <w:r w:rsidRPr="00F45ACF">
        <w:rPr>
          <w:rFonts w:cs="Simplified Arabic" w:hint="cs"/>
          <w:sz w:val="32"/>
          <w:szCs w:val="32"/>
          <w:rtl/>
          <w:lang w:bidi="ar-EG"/>
        </w:rPr>
        <w:t xml:space="preserve"> دولار بسعر البنك المركزى فى يوم التسديد حتى عدد </w:t>
      </w:r>
      <w:r w:rsidRPr="00D84BCE">
        <w:rPr>
          <w:rFonts w:cs="Simplified Arabic" w:hint="cs"/>
          <w:b/>
          <w:bCs/>
          <w:sz w:val="32"/>
          <w:szCs w:val="32"/>
          <w:rtl/>
          <w:lang w:bidi="ar-EG"/>
        </w:rPr>
        <w:t>20</w:t>
      </w:r>
      <w:r w:rsidRPr="00F45ACF">
        <w:rPr>
          <w:rFonts w:cs="Simplified Arabic" w:hint="cs"/>
          <w:sz w:val="32"/>
          <w:szCs w:val="32"/>
          <w:rtl/>
          <w:lang w:bidi="ar-EG"/>
        </w:rPr>
        <w:t xml:space="preserve"> صفحة للبحث باللغة العربية و</w:t>
      </w:r>
      <w:r w:rsidRPr="00D84BCE">
        <w:rPr>
          <w:rFonts w:cs="Simplified Arabic" w:hint="cs"/>
          <w:b/>
          <w:bCs/>
          <w:sz w:val="32"/>
          <w:szCs w:val="32"/>
          <w:rtl/>
          <w:lang w:bidi="ar-EG"/>
        </w:rPr>
        <w:t>10</w:t>
      </w:r>
      <w:r w:rsidRPr="00F45ACF">
        <w:rPr>
          <w:rFonts w:cs="Simplified Arabic" w:hint="cs"/>
          <w:sz w:val="32"/>
          <w:szCs w:val="32"/>
          <w:rtl/>
          <w:lang w:bidi="ar-EG"/>
        </w:rPr>
        <w:t xml:space="preserve"> صفحات للبحث باللغة الإنجليزية وما يزيد عن ذلك يكون مقابل الصفحة الواحدة ما يقابل </w:t>
      </w:r>
      <w:r w:rsidRPr="00D84BCE">
        <w:rPr>
          <w:rFonts w:cs="Simplified Arabic"/>
          <w:b/>
          <w:bCs/>
          <w:sz w:val="32"/>
          <w:szCs w:val="32"/>
          <w:lang w:bidi="ar-EG"/>
        </w:rPr>
        <w:t>10</w:t>
      </w:r>
      <w:r w:rsidRPr="00F45ACF">
        <w:rPr>
          <w:rFonts w:cs="Simplified Arabic" w:hint="cs"/>
          <w:sz w:val="32"/>
          <w:szCs w:val="32"/>
          <w:rtl/>
          <w:lang w:bidi="ar-EG"/>
        </w:rPr>
        <w:t xml:space="preserve"> دولار.</w:t>
      </w:r>
    </w:p>
    <w:p w14:paraId="5F57BC4C" w14:textId="77777777" w:rsidR="00C40733" w:rsidRPr="00F07886" w:rsidRDefault="00DE387E" w:rsidP="00C40733">
      <w:pPr>
        <w:bidi/>
        <w:spacing w:after="0" w:line="240" w:lineRule="auto"/>
        <w:rPr>
          <w:rFonts w:cs="Simplified Arabic"/>
          <w:b/>
          <w:bCs/>
          <w:sz w:val="32"/>
          <w:szCs w:val="32"/>
          <w:rtl/>
          <w:lang w:bidi="ar-EG"/>
        </w:rPr>
      </w:pPr>
      <w:r>
        <w:rPr>
          <w:rFonts w:cs="Simplified Arabic" w:hint="cs"/>
          <w:b/>
          <w:bCs/>
          <w:sz w:val="32"/>
          <w:szCs w:val="32"/>
          <w:rtl/>
          <w:lang w:bidi="ar-EG"/>
        </w:rPr>
        <w:t xml:space="preserve">٤- </w:t>
      </w:r>
      <w:r w:rsidR="00C40733" w:rsidRPr="00F07886">
        <w:rPr>
          <w:rFonts w:cs="Simplified Arabic" w:hint="cs"/>
          <w:b/>
          <w:bCs/>
          <w:sz w:val="32"/>
          <w:szCs w:val="32"/>
          <w:rtl/>
          <w:lang w:bidi="ar-EG"/>
        </w:rPr>
        <w:t xml:space="preserve"> نشر ورقة بحثية لمؤلفين مشاركين بين مصريين وغير المصريين:</w:t>
      </w:r>
    </w:p>
    <w:p w14:paraId="43DF86D3" w14:textId="77777777" w:rsidR="00C40733" w:rsidRPr="00F45ACF" w:rsidRDefault="00C40733" w:rsidP="00C40733">
      <w:pPr>
        <w:bidi/>
        <w:spacing w:after="0" w:line="240" w:lineRule="auto"/>
        <w:jc w:val="lowKashida"/>
        <w:rPr>
          <w:rFonts w:cs="Simplified Arabic"/>
          <w:sz w:val="32"/>
          <w:szCs w:val="32"/>
          <w:rtl/>
          <w:lang w:bidi="ar-EG"/>
        </w:rPr>
      </w:pPr>
      <w:r w:rsidRPr="00F45ACF">
        <w:rPr>
          <w:rFonts w:cs="Simplified Arabic" w:hint="cs"/>
          <w:sz w:val="32"/>
          <w:szCs w:val="32"/>
          <w:rtl/>
          <w:lang w:bidi="ar-EG"/>
        </w:rPr>
        <w:t>أ- إذا كان البحث مشترك بين باحث مصرى واحد ، باحث وافد واحد يتقاسم الباحثان مناصفة رسوم النشر والتحكيم(الباحث المصرى بالعملة المصرية بما هو وارد باللائحة فى هذا الشأن والباحث الوافد بما يقابل العملة الأجنبية بما هو وارد باللائحة فى هذا الشأن أيضاً)</w:t>
      </w:r>
    </w:p>
    <w:p w14:paraId="60FDE4FE" w14:textId="279A4AF4" w:rsidR="00DE387E" w:rsidRDefault="00C40733" w:rsidP="00C26718">
      <w:pPr>
        <w:bidi/>
        <w:spacing w:after="0" w:line="240" w:lineRule="auto"/>
        <w:jc w:val="lowKashida"/>
        <w:rPr>
          <w:rFonts w:cs="Simplified Arabic"/>
          <w:sz w:val="32"/>
          <w:szCs w:val="32"/>
          <w:rtl/>
          <w:lang w:bidi="ar-EG"/>
        </w:rPr>
      </w:pPr>
      <w:r w:rsidRPr="00F45ACF">
        <w:rPr>
          <w:rFonts w:cs="Simplified Arabic" w:hint="cs"/>
          <w:sz w:val="32"/>
          <w:szCs w:val="32"/>
          <w:rtl/>
          <w:lang w:bidi="ar-EG"/>
        </w:rPr>
        <w:t>ب- إذا كان البحث مشترك بين ثلاثة باحثين أو أربعة باحثين مختلفين (باحثين مصريين ، باحثين وافدين) تنطبق عليهم نفس الإجراءات السابق ذكرها كل منهم حسب نسبة مشاركتهم فى البحث.</w:t>
      </w:r>
    </w:p>
    <w:p w14:paraId="0746CBE7" w14:textId="3F9E4D21" w:rsidR="00C50B86" w:rsidRPr="00DE387E" w:rsidRDefault="00DE387E" w:rsidP="00DE387E">
      <w:pPr>
        <w:bidi/>
        <w:spacing w:after="0" w:line="240" w:lineRule="auto"/>
        <w:jc w:val="lowKashida"/>
        <w:rPr>
          <w:rFonts w:cs="Simplified Arabic"/>
          <w:sz w:val="32"/>
          <w:szCs w:val="32"/>
          <w:rtl/>
          <w:lang w:bidi="ar-EG"/>
        </w:rPr>
      </w:pPr>
      <w:r>
        <w:rPr>
          <w:rFonts w:cs="Simplified Arabic" w:hint="cs"/>
          <w:sz w:val="32"/>
          <w:szCs w:val="32"/>
          <w:rtl/>
          <w:lang w:bidi="ar-EG"/>
        </w:rPr>
        <w:t xml:space="preserve">٥- </w:t>
      </w:r>
      <w:r w:rsidR="00C50B86" w:rsidRPr="00F07886">
        <w:rPr>
          <w:rFonts w:cs="Simplified Arabic" w:hint="cs"/>
          <w:b/>
          <w:bCs/>
          <w:sz w:val="32"/>
          <w:szCs w:val="32"/>
          <w:rtl/>
          <w:lang w:bidi="ar-EG"/>
        </w:rPr>
        <w:t xml:space="preserve">نشر ورقة بحثية </w:t>
      </w:r>
      <w:r w:rsidR="00C26718">
        <w:rPr>
          <w:rFonts w:cs="Simplified Arabic" w:hint="cs"/>
          <w:b/>
          <w:bCs/>
          <w:sz w:val="32"/>
          <w:szCs w:val="32"/>
          <w:rtl/>
          <w:lang w:bidi="ar-EG"/>
        </w:rPr>
        <w:t>لخريجي طلاب</w:t>
      </w:r>
      <w:r w:rsidR="00C50B86">
        <w:rPr>
          <w:rFonts w:cs="Simplified Arabic" w:hint="cs"/>
          <w:b/>
          <w:bCs/>
          <w:sz w:val="32"/>
          <w:szCs w:val="32"/>
          <w:rtl/>
          <w:lang w:bidi="ar-EG"/>
        </w:rPr>
        <w:t xml:space="preserve"> وطالبات </w:t>
      </w:r>
      <w:r w:rsidR="00C26718">
        <w:rPr>
          <w:rFonts w:cs="Simplified Arabic" w:hint="cs"/>
          <w:b/>
          <w:bCs/>
          <w:sz w:val="32"/>
          <w:szCs w:val="32"/>
          <w:rtl/>
          <w:lang w:bidi="ar-EG"/>
        </w:rPr>
        <w:t>الكلية</w:t>
      </w:r>
      <w:r w:rsidR="00C50B86" w:rsidRPr="00F07886">
        <w:rPr>
          <w:rFonts w:cs="Simplified Arabic" w:hint="cs"/>
          <w:b/>
          <w:bCs/>
          <w:sz w:val="32"/>
          <w:szCs w:val="32"/>
          <w:rtl/>
          <w:lang w:bidi="ar-EG"/>
        </w:rPr>
        <w:t>:</w:t>
      </w:r>
    </w:p>
    <w:p w14:paraId="42091869" w14:textId="653A2DE8" w:rsidR="00C50B86" w:rsidRDefault="00183EAE" w:rsidP="00EB5E8E">
      <w:pPr>
        <w:pStyle w:val="BodyText"/>
        <w:jc w:val="lowKashida"/>
        <w:rPr>
          <w:rFonts w:cs="Simplified Arabic"/>
          <w:b w:val="0"/>
          <w:bCs w:val="0"/>
          <w:sz w:val="32"/>
          <w:szCs w:val="32"/>
          <w:rtl/>
        </w:rPr>
      </w:pPr>
      <w:r w:rsidRPr="0026060A">
        <w:rPr>
          <w:rFonts w:cs="Simplified Arabic" w:hint="cs"/>
          <w:b w:val="0"/>
          <w:bCs w:val="0"/>
          <w:sz w:val="32"/>
          <w:szCs w:val="32"/>
          <w:rtl/>
        </w:rPr>
        <w:t>بعد قبول البحث للنشر</w:t>
      </w:r>
      <w:r w:rsidR="00DE387E">
        <w:rPr>
          <w:rFonts w:cs="Simplified Arabic" w:hint="cs"/>
          <w:b w:val="0"/>
          <w:bCs w:val="0"/>
          <w:sz w:val="32"/>
          <w:szCs w:val="32"/>
          <w:rtl/>
        </w:rPr>
        <w:t xml:space="preserve"> لا يحصل من الطالب أي مبالغ مالية سوى </w:t>
      </w:r>
      <w:r w:rsidR="00EB5E8E" w:rsidRPr="00D84BCE">
        <w:rPr>
          <w:rFonts w:cs="Simplified Arabic"/>
          <w:sz w:val="32"/>
          <w:szCs w:val="32"/>
          <w:rtl/>
        </w:rPr>
        <w:t>(</w:t>
      </w:r>
      <w:r w:rsidR="00ED6E3C">
        <w:rPr>
          <w:rFonts w:cs="Simplified Arabic" w:hint="cs"/>
          <w:sz w:val="32"/>
          <w:szCs w:val="32"/>
          <w:rtl/>
        </w:rPr>
        <w:t>إجراءات النشر وال</w:t>
      </w:r>
      <w:r w:rsidR="00EB5E8E" w:rsidRPr="00D84BCE">
        <w:rPr>
          <w:rFonts w:cs="Simplified Arabic" w:hint="cs"/>
          <w:sz w:val="32"/>
          <w:szCs w:val="32"/>
          <w:rtl/>
        </w:rPr>
        <w:t>طباعة</w:t>
      </w:r>
      <w:r w:rsidR="00EB5E8E">
        <w:rPr>
          <w:rFonts w:cs="Simplified Arabic" w:hint="cs"/>
          <w:b w:val="0"/>
          <w:bCs w:val="0"/>
          <w:sz w:val="32"/>
          <w:szCs w:val="32"/>
          <w:rtl/>
        </w:rPr>
        <w:t>)</w:t>
      </w:r>
      <w:r w:rsidR="00DE387E">
        <w:rPr>
          <w:rFonts w:cs="Simplified Arabic" w:hint="cs"/>
          <w:b w:val="0"/>
          <w:bCs w:val="0"/>
          <w:sz w:val="32"/>
          <w:szCs w:val="32"/>
          <w:rtl/>
        </w:rPr>
        <w:t xml:space="preserve"> </w:t>
      </w:r>
      <w:r w:rsidR="00D84BCE">
        <w:rPr>
          <w:rFonts w:cs="Simplified Arabic" w:hint="cs"/>
          <w:b w:val="0"/>
          <w:bCs w:val="0"/>
          <w:sz w:val="32"/>
          <w:szCs w:val="32"/>
          <w:rtl/>
        </w:rPr>
        <w:t xml:space="preserve">وفقا لما يحدده مجلس الإدارة </w:t>
      </w:r>
      <w:r w:rsidR="00DE387E">
        <w:rPr>
          <w:rFonts w:cs="Simplified Arabic" w:hint="cs"/>
          <w:b w:val="0"/>
          <w:bCs w:val="0"/>
          <w:sz w:val="32"/>
          <w:szCs w:val="32"/>
          <w:rtl/>
        </w:rPr>
        <w:t xml:space="preserve">والذي يصدر سنويا مرة واحدة فقط تحت مسمى </w:t>
      </w:r>
      <w:r w:rsidR="00DE387E">
        <w:rPr>
          <w:rFonts w:cs="Simplified Arabic"/>
          <w:b w:val="0"/>
          <w:bCs w:val="0"/>
          <w:sz w:val="32"/>
          <w:szCs w:val="32"/>
          <w:rtl/>
        </w:rPr>
        <w:t>(</w:t>
      </w:r>
      <w:r w:rsidR="00DE387E" w:rsidRPr="00DE387E">
        <w:rPr>
          <w:rFonts w:cs="Simplified Arabic" w:hint="cs"/>
          <w:sz w:val="32"/>
          <w:szCs w:val="32"/>
          <w:rtl/>
        </w:rPr>
        <w:t>عدد خاص بأبحاث التخرج لطلاب الكلية</w:t>
      </w:r>
      <w:r w:rsidR="00DE387E">
        <w:rPr>
          <w:rFonts w:cs="Simplified Arabic" w:hint="cs"/>
          <w:b w:val="0"/>
          <w:bCs w:val="0"/>
          <w:sz w:val="32"/>
          <w:szCs w:val="32"/>
          <w:rtl/>
        </w:rPr>
        <w:t>)</w:t>
      </w:r>
      <w:r w:rsidRPr="0026060A">
        <w:rPr>
          <w:rFonts w:cs="Simplified Arabic" w:hint="cs"/>
          <w:b w:val="0"/>
          <w:bCs w:val="0"/>
          <w:sz w:val="32"/>
          <w:szCs w:val="32"/>
          <w:rtl/>
        </w:rPr>
        <w:t>.</w:t>
      </w:r>
    </w:p>
    <w:p w14:paraId="04001120" w14:textId="77777777" w:rsidR="00C26718" w:rsidRDefault="00C26718" w:rsidP="00EB5E8E">
      <w:pPr>
        <w:pStyle w:val="BodyText"/>
        <w:jc w:val="lowKashida"/>
        <w:rPr>
          <w:rFonts w:cs="Simplified Arabic"/>
          <w:b w:val="0"/>
          <w:bCs w:val="0"/>
          <w:sz w:val="32"/>
          <w:szCs w:val="32"/>
          <w:rtl/>
        </w:rPr>
      </w:pPr>
    </w:p>
    <w:p w14:paraId="71FA5686" w14:textId="3F4DB419" w:rsidR="00C40733" w:rsidRPr="00F07886" w:rsidRDefault="00C40733" w:rsidP="00C50B86">
      <w:pPr>
        <w:bidi/>
        <w:spacing w:after="0" w:line="240" w:lineRule="auto"/>
        <w:rPr>
          <w:rFonts w:cs="Simplified Arabic"/>
          <w:b/>
          <w:bCs/>
          <w:sz w:val="32"/>
          <w:szCs w:val="32"/>
          <w:rtl/>
          <w:lang w:bidi="ar-EG"/>
        </w:rPr>
      </w:pPr>
      <w:r w:rsidRPr="006E0235">
        <w:rPr>
          <w:rFonts w:cs="Simplified Arabic" w:hint="cs"/>
          <w:sz w:val="32"/>
          <w:szCs w:val="32"/>
          <w:u w:val="single"/>
          <w:rtl/>
          <w:lang w:bidi="ar-EG"/>
        </w:rPr>
        <w:t>مادة (</w:t>
      </w:r>
      <w:r w:rsidR="00046680">
        <w:rPr>
          <w:rFonts w:cs="Simplified Arabic" w:hint="cs"/>
          <w:sz w:val="32"/>
          <w:szCs w:val="32"/>
          <w:u w:val="single"/>
          <w:rtl/>
          <w:lang w:bidi="ar-EG"/>
        </w:rPr>
        <w:t>4</w:t>
      </w:r>
      <w:r w:rsidRPr="006E0235">
        <w:rPr>
          <w:rFonts w:cs="Simplified Arabic" w:hint="cs"/>
          <w:sz w:val="32"/>
          <w:szCs w:val="32"/>
          <w:u w:val="single"/>
          <w:rtl/>
          <w:lang w:bidi="ar-EG"/>
        </w:rPr>
        <w:t>):</w:t>
      </w:r>
      <w:r w:rsidRPr="00F07886">
        <w:rPr>
          <w:rFonts w:cs="Simplified Arabic" w:hint="cs"/>
          <w:b/>
          <w:bCs/>
          <w:sz w:val="32"/>
          <w:szCs w:val="32"/>
          <w:rtl/>
          <w:lang w:bidi="ar-EG"/>
        </w:rPr>
        <w:t xml:space="preserve"> </w:t>
      </w:r>
      <w:r w:rsidRPr="00AC6994">
        <w:rPr>
          <w:rFonts w:cs="Simplified Arabic" w:hint="cs"/>
          <w:b/>
          <w:bCs/>
          <w:sz w:val="32"/>
          <w:szCs w:val="32"/>
          <w:rtl/>
          <w:lang w:bidi="ar-EG"/>
        </w:rPr>
        <w:t>الاشتراكات السنوية والمبيعات:</w:t>
      </w:r>
    </w:p>
    <w:p w14:paraId="2BD63F7A" w14:textId="77777777" w:rsidR="00C40733" w:rsidRPr="00F45ACF" w:rsidRDefault="00C40733" w:rsidP="00C40733">
      <w:pPr>
        <w:pStyle w:val="ListParagraph"/>
        <w:numPr>
          <w:ilvl w:val="0"/>
          <w:numId w:val="35"/>
        </w:numPr>
        <w:bidi/>
        <w:spacing w:after="0" w:line="240" w:lineRule="auto"/>
        <w:jc w:val="lowKashida"/>
        <w:rPr>
          <w:rFonts w:cs="Simplified Arabic"/>
          <w:sz w:val="32"/>
          <w:szCs w:val="32"/>
          <w:lang w:bidi="ar-EG"/>
        </w:rPr>
      </w:pPr>
      <w:r w:rsidRPr="00F45ACF">
        <w:rPr>
          <w:rFonts w:cs="Simplified Arabic" w:hint="cs"/>
          <w:sz w:val="32"/>
          <w:szCs w:val="32"/>
          <w:rtl/>
          <w:lang w:bidi="ar-EG"/>
        </w:rPr>
        <w:lastRenderedPageBreak/>
        <w:t>تكون اشتراكات المجلة للجهات والمؤسسات من خارج جمهورية مصر العربية بمقدار (</w:t>
      </w:r>
      <w:r w:rsidRPr="00D84BCE">
        <w:rPr>
          <w:rFonts w:cs="Simplified Arabic"/>
          <w:b/>
          <w:bCs/>
          <w:sz w:val="32"/>
          <w:szCs w:val="32"/>
          <w:lang w:bidi="ar-EG"/>
        </w:rPr>
        <w:t>50</w:t>
      </w:r>
      <w:r w:rsidRPr="00F45ACF">
        <w:rPr>
          <w:rFonts w:cs="Simplified Arabic" w:hint="cs"/>
          <w:sz w:val="32"/>
          <w:szCs w:val="32"/>
          <w:rtl/>
          <w:lang w:bidi="ar-EG"/>
        </w:rPr>
        <w:t>) عشرون دولاراً  امريكيا عن العدد الواحد فى السنة للنسخة الواحدة منه (بخلاف مصروفات البريد).</w:t>
      </w:r>
    </w:p>
    <w:p w14:paraId="554DFB45" w14:textId="77777777" w:rsidR="00C40733" w:rsidRPr="00F45ACF" w:rsidRDefault="00C40733" w:rsidP="00C40733">
      <w:pPr>
        <w:pStyle w:val="ListParagraph"/>
        <w:numPr>
          <w:ilvl w:val="0"/>
          <w:numId w:val="35"/>
        </w:numPr>
        <w:bidi/>
        <w:spacing w:after="0" w:line="240" w:lineRule="auto"/>
        <w:jc w:val="lowKashida"/>
        <w:rPr>
          <w:rFonts w:cs="Simplified Arabic"/>
          <w:sz w:val="32"/>
          <w:szCs w:val="32"/>
          <w:lang w:bidi="ar-EG"/>
        </w:rPr>
      </w:pPr>
      <w:r w:rsidRPr="00F45ACF">
        <w:rPr>
          <w:rFonts w:cs="Simplified Arabic" w:hint="cs"/>
          <w:sz w:val="32"/>
          <w:szCs w:val="32"/>
          <w:rtl/>
          <w:lang w:bidi="ar-EG"/>
        </w:rPr>
        <w:t xml:space="preserve">تكون اشتراكات المجلة للجهات والمؤسسات من داخل جمهورية مصر العربية بمقدار مبلغ تكلفة الطباعة بالإضافة إلى مبلغ </w:t>
      </w:r>
      <w:r w:rsidRPr="00CD742E">
        <w:rPr>
          <w:rFonts w:cs="Simplified Arabic" w:hint="cs"/>
          <w:b/>
          <w:bCs/>
          <w:sz w:val="32"/>
          <w:szCs w:val="32"/>
          <w:rtl/>
          <w:lang w:bidi="ar-EG"/>
        </w:rPr>
        <w:t>(25% من التكلفة)</w:t>
      </w:r>
      <w:r w:rsidRPr="00F45ACF">
        <w:rPr>
          <w:rFonts w:cs="Simplified Arabic" w:hint="cs"/>
          <w:sz w:val="32"/>
          <w:szCs w:val="32"/>
          <w:rtl/>
          <w:lang w:bidi="ar-EG"/>
        </w:rPr>
        <w:t xml:space="preserve"> عن العدد الواحد فى السنة للنسخة الواحدة منه (بخلاف مصروفات البريد).</w:t>
      </w:r>
    </w:p>
    <w:p w14:paraId="6A159A4F" w14:textId="3D63C5B5" w:rsidR="00DE387E" w:rsidRPr="00C26718" w:rsidRDefault="00C40733" w:rsidP="00C26718">
      <w:pPr>
        <w:pStyle w:val="ListParagraph"/>
        <w:numPr>
          <w:ilvl w:val="0"/>
          <w:numId w:val="35"/>
        </w:numPr>
        <w:bidi/>
        <w:spacing w:after="0" w:line="240" w:lineRule="auto"/>
        <w:jc w:val="lowKashida"/>
        <w:rPr>
          <w:rFonts w:cs="Simplified Arabic"/>
          <w:sz w:val="32"/>
          <w:szCs w:val="32"/>
          <w:rtl/>
          <w:lang w:bidi="ar-EG"/>
        </w:rPr>
      </w:pPr>
      <w:r w:rsidRPr="00F45ACF">
        <w:rPr>
          <w:rFonts w:cs="Simplified Arabic" w:hint="cs"/>
          <w:sz w:val="32"/>
          <w:szCs w:val="32"/>
          <w:rtl/>
          <w:lang w:bidi="ar-EG"/>
        </w:rPr>
        <w:t xml:space="preserve">تكون قيمة بيع بعض أعداد المجلة للطلاب والباحثين بمبلغ تكلفة الطباعة بالإضافة إلى مبلغ </w:t>
      </w:r>
      <w:r w:rsidRPr="00CD742E">
        <w:rPr>
          <w:rFonts w:cs="Simplified Arabic" w:hint="cs"/>
          <w:b/>
          <w:bCs/>
          <w:sz w:val="32"/>
          <w:szCs w:val="32"/>
          <w:rtl/>
          <w:lang w:bidi="ar-EG"/>
        </w:rPr>
        <w:t>(20% من التكلفة)</w:t>
      </w:r>
      <w:r w:rsidRPr="00F45ACF">
        <w:rPr>
          <w:rFonts w:cs="Simplified Arabic" w:hint="cs"/>
          <w:sz w:val="32"/>
          <w:szCs w:val="32"/>
          <w:rtl/>
          <w:lang w:bidi="ar-EG"/>
        </w:rPr>
        <w:t xml:space="preserve"> عن العدد الواحد الحديث ، ومبلغ تكلفة الطباعة عن العدد القديم الذى مر عليه اكثر من عامين ومبلغ </w:t>
      </w:r>
      <w:r w:rsidRPr="00CD742E">
        <w:rPr>
          <w:rFonts w:cs="Simplified Arabic"/>
          <w:b/>
          <w:bCs/>
          <w:sz w:val="32"/>
          <w:szCs w:val="32"/>
          <w:lang w:bidi="ar-EG"/>
        </w:rPr>
        <w:t>50</w:t>
      </w:r>
      <w:r w:rsidRPr="00F45ACF">
        <w:rPr>
          <w:rFonts w:cs="Simplified Arabic" w:hint="cs"/>
          <w:sz w:val="32"/>
          <w:szCs w:val="32"/>
          <w:rtl/>
          <w:lang w:bidi="ar-EG"/>
        </w:rPr>
        <w:t xml:space="preserve"> جنيهاً للعدد الذى مر عليه أكثر من خمس سنوات من تاريخ نشر العدد .</w:t>
      </w:r>
    </w:p>
    <w:p w14:paraId="44D05F53" w14:textId="77777777" w:rsidR="00CD742E" w:rsidRDefault="00CD742E" w:rsidP="00710C76">
      <w:pPr>
        <w:pStyle w:val="BodyText"/>
        <w:tabs>
          <w:tab w:val="left" w:pos="-58"/>
        </w:tabs>
        <w:jc w:val="lowKashida"/>
        <w:rPr>
          <w:rFonts w:cs="Simplified Arabic"/>
          <w:b w:val="0"/>
          <w:bCs w:val="0"/>
          <w:sz w:val="32"/>
          <w:szCs w:val="32"/>
          <w:rtl/>
          <w:lang w:bidi="ar-EG"/>
        </w:rPr>
      </w:pPr>
    </w:p>
    <w:p w14:paraId="08E5DB15" w14:textId="77777777" w:rsidR="006E0235" w:rsidRDefault="006E0235" w:rsidP="00710C76">
      <w:pPr>
        <w:pStyle w:val="BodyText"/>
        <w:tabs>
          <w:tab w:val="left" w:pos="-58"/>
        </w:tabs>
        <w:jc w:val="lowKashida"/>
        <w:rPr>
          <w:rFonts w:cs="Simplified Arabic"/>
          <w:b w:val="0"/>
          <w:bCs w:val="0"/>
          <w:sz w:val="32"/>
          <w:szCs w:val="32"/>
          <w:rtl/>
          <w:lang w:bidi="ar-EG"/>
        </w:rPr>
      </w:pPr>
    </w:p>
    <w:p w14:paraId="751265A1" w14:textId="77777777" w:rsidR="006E0235" w:rsidRDefault="006E0235" w:rsidP="00710C76">
      <w:pPr>
        <w:pStyle w:val="BodyText"/>
        <w:tabs>
          <w:tab w:val="left" w:pos="-58"/>
        </w:tabs>
        <w:jc w:val="lowKashida"/>
        <w:rPr>
          <w:rFonts w:cs="Simplified Arabic"/>
          <w:b w:val="0"/>
          <w:bCs w:val="0"/>
          <w:sz w:val="32"/>
          <w:szCs w:val="32"/>
          <w:rtl/>
          <w:lang w:bidi="ar-EG"/>
        </w:rPr>
      </w:pPr>
    </w:p>
    <w:p w14:paraId="5DD1C9BF" w14:textId="77777777" w:rsidR="00CD742E" w:rsidRDefault="00CD742E" w:rsidP="00710C76">
      <w:pPr>
        <w:pStyle w:val="BodyText"/>
        <w:tabs>
          <w:tab w:val="left" w:pos="-58"/>
        </w:tabs>
        <w:jc w:val="lowKashida"/>
        <w:rPr>
          <w:rFonts w:cs="Simplified Arabic"/>
          <w:b w:val="0"/>
          <w:bCs w:val="0"/>
          <w:sz w:val="32"/>
          <w:szCs w:val="32"/>
          <w:rtl/>
          <w:lang w:bidi="ar-EG"/>
        </w:rPr>
      </w:pPr>
    </w:p>
    <w:p w14:paraId="0F51DA4B" w14:textId="1D9E572F" w:rsidR="00CD742E" w:rsidRPr="00EB5E8E" w:rsidRDefault="00CD742E" w:rsidP="00EB5E8E">
      <w:pPr>
        <w:pStyle w:val="BodyText"/>
        <w:tabs>
          <w:tab w:val="left" w:pos="-58"/>
        </w:tabs>
        <w:ind w:left="5528"/>
        <w:jc w:val="center"/>
        <w:rPr>
          <w:rFonts w:cs="PT Bold Heading"/>
          <w:b w:val="0"/>
          <w:bCs w:val="0"/>
          <w:sz w:val="32"/>
          <w:szCs w:val="32"/>
          <w:rtl/>
        </w:rPr>
      </w:pPr>
    </w:p>
    <w:sectPr w:rsidR="00CD742E" w:rsidRPr="00EB5E8E" w:rsidSect="00C40733">
      <w:headerReference w:type="default" r:id="rId8"/>
      <w:footerReference w:type="default" r:id="rId9"/>
      <w:pgSz w:w="11907" w:h="16839" w:code="9"/>
      <w:pgMar w:top="986" w:right="1134" w:bottom="851" w:left="1134" w:header="426" w:footer="57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C2C8" w14:textId="77777777" w:rsidR="00233393" w:rsidRDefault="00233393" w:rsidP="00C4583A">
      <w:pPr>
        <w:spacing w:after="0" w:line="240" w:lineRule="auto"/>
      </w:pPr>
      <w:r>
        <w:separator/>
      </w:r>
    </w:p>
  </w:endnote>
  <w:endnote w:type="continuationSeparator" w:id="0">
    <w:p w14:paraId="1436F75D" w14:textId="77777777" w:rsidR="00233393" w:rsidRDefault="00233393" w:rsidP="00C4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F_Aseer">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altName w:val="Arial"/>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AlHarfAlJadid Linotype One">
    <w:altName w:val="Times New Roman"/>
    <w:charset w:val="00"/>
    <w:family w:val="auto"/>
    <w:pitch w:val="variable"/>
    <w:sig w:usb0="00000000" w:usb1="80000000" w:usb2="00000008" w:usb3="00000000" w:csb0="00000043" w:csb1="00000000"/>
  </w:font>
  <w:font w:name="(AH) Manal Black">
    <w:altName w:val="Arial"/>
    <w:charset w:val="00"/>
    <w:family w:val="auto"/>
    <w:pitch w:val="variable"/>
    <w:sig w:usb0="8000202F" w:usb1="90000008"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E067" w14:textId="77777777" w:rsidR="00AF14DC" w:rsidRPr="007E0A8E" w:rsidRDefault="00AF14DC" w:rsidP="007E0A8E">
    <w:pPr>
      <w:pStyle w:val="Footer"/>
      <w:bidi/>
      <w:spacing w:line="360" w:lineRule="auto"/>
      <w:ind w:hanging="351"/>
      <w:jc w:val="both"/>
      <w:rPr>
        <w:b/>
        <w:bCs/>
        <w:sz w:val="8"/>
        <w:szCs w:val="8"/>
        <w:rtl/>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EE7D" w14:textId="77777777" w:rsidR="00233393" w:rsidRDefault="00233393" w:rsidP="00C4583A">
      <w:pPr>
        <w:spacing w:after="0" w:line="240" w:lineRule="auto"/>
      </w:pPr>
      <w:r>
        <w:separator/>
      </w:r>
    </w:p>
  </w:footnote>
  <w:footnote w:type="continuationSeparator" w:id="0">
    <w:p w14:paraId="20E05FB4" w14:textId="77777777" w:rsidR="00233393" w:rsidRDefault="00233393" w:rsidP="00C45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356A" w14:textId="77777777" w:rsidR="00AF14DC" w:rsidRDefault="00C40733" w:rsidP="00DB5C95">
    <w:pPr>
      <w:pStyle w:val="Header"/>
      <w:tabs>
        <w:tab w:val="clear" w:pos="4680"/>
        <w:tab w:val="clear" w:pos="9360"/>
      </w:tabs>
      <w:rPr>
        <w:rtl/>
        <w:lang w:bidi="ar-EG"/>
      </w:rPr>
    </w:pPr>
    <w:r w:rsidRPr="00852599">
      <w:rPr>
        <w:rFonts w:ascii="AlHarfAlJadid Linotype One" w:hAnsi="AlHarfAlJadid Linotype One" w:cs="(AH) Manal Black" w:hint="cs"/>
        <w:noProof/>
        <w:sz w:val="32"/>
        <w:szCs w:val="32"/>
        <w:rtl/>
      </w:rPr>
      <w:drawing>
        <wp:anchor distT="0" distB="0" distL="114300" distR="114300" simplePos="0" relativeHeight="251656192" behindDoc="0" locked="0" layoutInCell="1" allowOverlap="1" wp14:anchorId="292E24C8" wp14:editId="6A45C3F3">
          <wp:simplePos x="0" y="0"/>
          <wp:positionH relativeFrom="column">
            <wp:posOffset>-164465</wp:posOffset>
          </wp:positionH>
          <wp:positionV relativeFrom="paragraph">
            <wp:posOffset>241935</wp:posOffset>
          </wp:positionV>
          <wp:extent cx="944245" cy="684530"/>
          <wp:effectExtent l="0" t="0" r="8255" b="1270"/>
          <wp:wrapNone/>
          <wp:docPr id="11" name="Picture 11" descr="D:\لوجو\اوووووووجو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لوجو\اوووووووجوا.jpg"/>
                  <pic:cNvPicPr>
                    <a:picLocks noChangeAspect="1" noChangeArrowheads="1"/>
                  </pic:cNvPicPr>
                </pic:nvPicPr>
                <pic:blipFill>
                  <a:blip r:embed="rId1"/>
                  <a:srcRect/>
                  <a:stretch>
                    <a:fillRect/>
                  </a:stretch>
                </pic:blipFill>
                <pic:spPr bwMode="auto">
                  <a:xfrm>
                    <a:off x="0" y="0"/>
                    <a:ext cx="944245" cy="684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52599">
      <w:rPr>
        <w:rFonts w:ascii="AlHarfAlJadid Linotype One" w:hAnsi="AlHarfAlJadid Linotype One" w:cs="(AH) Manal Black" w:hint="cs"/>
        <w:noProof/>
        <w:sz w:val="32"/>
        <w:szCs w:val="32"/>
        <w:rtl/>
      </w:rPr>
      <w:drawing>
        <wp:anchor distT="0" distB="0" distL="114300" distR="114300" simplePos="0" relativeHeight="251660288" behindDoc="0" locked="0" layoutInCell="1" allowOverlap="1" wp14:anchorId="117B436E" wp14:editId="40D699FE">
          <wp:simplePos x="0" y="0"/>
          <wp:positionH relativeFrom="column">
            <wp:posOffset>5478145</wp:posOffset>
          </wp:positionH>
          <wp:positionV relativeFrom="paragraph">
            <wp:posOffset>170815</wp:posOffset>
          </wp:positionV>
          <wp:extent cx="770890" cy="7004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0890" cy="700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830598" w14:textId="77777777" w:rsidR="00AF14DC" w:rsidRPr="00FF40D7" w:rsidRDefault="00AF14DC" w:rsidP="006A3915">
    <w:pPr>
      <w:pStyle w:val="Header"/>
      <w:tabs>
        <w:tab w:val="clear" w:pos="4680"/>
        <w:tab w:val="clear" w:pos="9360"/>
      </w:tabs>
      <w:bidi/>
      <w:jc w:val="center"/>
      <w:rPr>
        <w:rFonts w:ascii="AlHarfAlJadid Linotype One" w:hAnsi="AlHarfAlJadid Linotype One" w:cs="(AH) Manal Black"/>
        <w:sz w:val="14"/>
        <w:szCs w:val="14"/>
        <w:rtl/>
        <w:lang w:bidi="ar-EG"/>
      </w:rPr>
    </w:pPr>
  </w:p>
  <w:p w14:paraId="2860ACBB" w14:textId="77777777" w:rsidR="00AF14DC" w:rsidRPr="00EB5E8E" w:rsidRDefault="00AF14DC" w:rsidP="00046680">
    <w:pPr>
      <w:pStyle w:val="Header"/>
      <w:tabs>
        <w:tab w:val="clear" w:pos="4680"/>
        <w:tab w:val="clear" w:pos="9360"/>
      </w:tabs>
      <w:bidi/>
      <w:rPr>
        <w:rFonts w:asciiTheme="majorBidi" w:hAnsiTheme="majorBidi" w:cstheme="majorBidi"/>
        <w:sz w:val="28"/>
        <w:szCs w:val="28"/>
        <w:rtl/>
        <w:lang w:bidi="ar-EG"/>
      </w:rPr>
    </w:pPr>
    <w:r w:rsidRPr="00EB5E8E">
      <w:rPr>
        <w:rFonts w:asciiTheme="majorBidi" w:hAnsiTheme="majorBidi" w:cstheme="majorBidi"/>
        <w:sz w:val="28"/>
        <w:szCs w:val="28"/>
        <w:rtl/>
        <w:lang w:bidi="ar-EG"/>
      </w:rPr>
      <w:t>كلية التربية الرياضية ( بنين – بنات )</w:t>
    </w:r>
  </w:p>
  <w:p w14:paraId="1FCF43A6" w14:textId="77777777" w:rsidR="00183EAE" w:rsidRDefault="00183EAE" w:rsidP="00183EAE">
    <w:pPr>
      <w:pStyle w:val="Header"/>
      <w:tabs>
        <w:tab w:val="clear" w:pos="4680"/>
        <w:tab w:val="clear" w:pos="9360"/>
      </w:tabs>
      <w:bidi/>
      <w:jc w:val="center"/>
      <w:rPr>
        <w:rFonts w:asciiTheme="majorBidi" w:hAnsiTheme="majorBidi" w:cstheme="majorBidi"/>
        <w:sz w:val="28"/>
        <w:szCs w:val="28"/>
        <w:lang w:bidi="ar-EG"/>
      </w:rPr>
    </w:pPr>
    <w:r w:rsidRPr="00EB5E8E">
      <w:rPr>
        <w:rFonts w:asciiTheme="majorBidi" w:hAnsiTheme="majorBidi" w:cstheme="majorBidi"/>
        <w:sz w:val="28"/>
        <w:szCs w:val="28"/>
        <w:rtl/>
        <w:lang w:bidi="ar-EG"/>
      </w:rPr>
      <w:t>المجلة العلمية</w:t>
    </w:r>
    <w:r w:rsidR="00EB5E8E">
      <w:rPr>
        <w:rFonts w:asciiTheme="majorBidi" w:hAnsiTheme="majorBidi" w:cstheme="majorBidi" w:hint="cs"/>
        <w:sz w:val="28"/>
        <w:szCs w:val="28"/>
        <w:rtl/>
        <w:lang w:bidi="ar-EG"/>
      </w:rPr>
      <w:t xml:space="preserve"> للتربية البدنية</w:t>
    </w:r>
    <w:r w:rsidRPr="00EB5E8E">
      <w:rPr>
        <w:rFonts w:asciiTheme="majorBidi" w:hAnsiTheme="majorBidi" w:cstheme="majorBidi"/>
        <w:sz w:val="28"/>
        <w:szCs w:val="28"/>
        <w:rtl/>
        <w:lang w:bidi="ar-EG"/>
      </w:rPr>
      <w:t xml:space="preserve"> </w:t>
    </w:r>
    <w:r w:rsidR="00EB5E8E">
      <w:rPr>
        <w:rFonts w:asciiTheme="majorBidi" w:hAnsiTheme="majorBidi" w:cstheme="majorBidi" w:hint="cs"/>
        <w:sz w:val="28"/>
        <w:szCs w:val="28"/>
        <w:rtl/>
        <w:lang w:bidi="ar-EG"/>
      </w:rPr>
      <w:t>و</w:t>
    </w:r>
    <w:r w:rsidRPr="00EB5E8E">
      <w:rPr>
        <w:rFonts w:asciiTheme="majorBidi" w:hAnsiTheme="majorBidi" w:cstheme="majorBidi"/>
        <w:sz w:val="28"/>
        <w:szCs w:val="28"/>
        <w:rtl/>
        <w:lang w:bidi="ar-EG"/>
      </w:rPr>
      <w:t>علوم الرياضة</w:t>
    </w:r>
  </w:p>
  <w:p w14:paraId="6D62F63E" w14:textId="317EFB30" w:rsidR="001811AD" w:rsidRPr="00140152" w:rsidRDefault="001811AD" w:rsidP="001811AD">
    <w:pPr>
      <w:pStyle w:val="Header"/>
      <w:tabs>
        <w:tab w:val="clear" w:pos="4680"/>
        <w:tab w:val="clear" w:pos="9360"/>
      </w:tabs>
      <w:bidi/>
      <w:jc w:val="center"/>
      <w:rPr>
        <w:rFonts w:asciiTheme="majorBidi" w:hAnsiTheme="majorBidi" w:cstheme="majorBidi"/>
        <w:sz w:val="28"/>
        <w:szCs w:val="28"/>
        <w:rtl/>
        <w:lang w:bidi="ar-EG"/>
      </w:rPr>
    </w:pPr>
    <w:r w:rsidRPr="001811AD">
      <w:rPr>
        <w:rFonts w:asciiTheme="majorBidi" w:hAnsiTheme="majorBidi" w:cstheme="majorBidi"/>
        <w:sz w:val="28"/>
        <w:szCs w:val="28"/>
        <w:lang w:bidi="ar-EG"/>
      </w:rPr>
      <w:t>Journal of Physical Education and Sports Science</w:t>
    </w:r>
    <w:r w:rsidR="00140152">
      <w:rPr>
        <w:rFonts w:asciiTheme="majorBidi" w:hAnsiTheme="majorBidi" w:cstheme="majorBidi"/>
        <w:sz w:val="28"/>
        <w:szCs w:val="28"/>
        <w:lang w:bidi="ar-EG"/>
      </w:rPr>
      <w:t xml:space="preserve"> (JPESS)</w:t>
    </w:r>
  </w:p>
  <w:p w14:paraId="088D988C" w14:textId="77777777" w:rsidR="00AF14DC" w:rsidRPr="00F13BBA" w:rsidRDefault="00AF14DC" w:rsidP="00F13BBA">
    <w:pPr>
      <w:pStyle w:val="Header"/>
      <w:rPr>
        <w:lang w:bidi="ar-EG"/>
      </w:rPr>
    </w:pPr>
    <w:r>
      <w:rPr>
        <w:noProof/>
        <w:sz w:val="6"/>
        <w:szCs w:val="6"/>
      </w:rPr>
      <mc:AlternateContent>
        <mc:Choice Requires="wps">
          <w:drawing>
            <wp:anchor distT="0" distB="0" distL="114300" distR="114300" simplePos="0" relativeHeight="251661312" behindDoc="0" locked="0" layoutInCell="1" allowOverlap="1" wp14:anchorId="03DE869C" wp14:editId="0ADEC047">
              <wp:simplePos x="0" y="0"/>
              <wp:positionH relativeFrom="column">
                <wp:posOffset>-276225</wp:posOffset>
              </wp:positionH>
              <wp:positionV relativeFrom="paragraph">
                <wp:posOffset>71755</wp:posOffset>
              </wp:positionV>
              <wp:extent cx="6677025"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4A502" id="_x0000_t32" coordsize="21600,21600" o:spt="32" o:oned="t" path="m,l21600,21600e" filled="f">
              <v:path arrowok="t" fillok="f" o:connecttype="none"/>
              <o:lock v:ext="edit" shapetype="t"/>
            </v:shapetype>
            <v:shape id="AutoShape 2" o:spid="_x0000_s1026" type="#_x0000_t32" style="position:absolute;margin-left:-21.75pt;margin-top:5.65pt;width:52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Ff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828"/>
    <w:multiLevelType w:val="hybridMultilevel"/>
    <w:tmpl w:val="D38C5C04"/>
    <w:lvl w:ilvl="0" w:tplc="9E7C8B4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94C6783"/>
    <w:multiLevelType w:val="hybridMultilevel"/>
    <w:tmpl w:val="36D64112"/>
    <w:lvl w:ilvl="0" w:tplc="04090001">
      <w:start w:val="1"/>
      <w:numFmt w:val="bullet"/>
      <w:lvlText w:val=""/>
      <w:lvlJc w:val="left"/>
      <w:pPr>
        <w:ind w:left="1440" w:hanging="360"/>
      </w:pPr>
      <w:rPr>
        <w:rFonts w:ascii="Symbol" w:hAnsi="Symbol" w:hint="default"/>
      </w:rPr>
    </w:lvl>
    <w:lvl w:ilvl="1" w:tplc="6BE6B654">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12178"/>
    <w:multiLevelType w:val="hybridMultilevel"/>
    <w:tmpl w:val="E678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07778"/>
    <w:multiLevelType w:val="multilevel"/>
    <w:tmpl w:val="53D69E6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2671B5B"/>
    <w:multiLevelType w:val="hybridMultilevel"/>
    <w:tmpl w:val="31EA64E2"/>
    <w:lvl w:ilvl="0" w:tplc="9A2E7642">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63C8"/>
    <w:multiLevelType w:val="hybridMultilevel"/>
    <w:tmpl w:val="A0101D22"/>
    <w:lvl w:ilvl="0" w:tplc="3D100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81130"/>
    <w:multiLevelType w:val="hybridMultilevel"/>
    <w:tmpl w:val="70DE7410"/>
    <w:lvl w:ilvl="0" w:tplc="0409000F">
      <w:start w:val="1"/>
      <w:numFmt w:val="decimal"/>
      <w:lvlText w:val="%1."/>
      <w:lvlJc w:val="left"/>
      <w:pPr>
        <w:ind w:left="804" w:hanging="360"/>
      </w:pPr>
      <w:rPr>
        <w:rFont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1DE346AB"/>
    <w:multiLevelType w:val="hybridMultilevel"/>
    <w:tmpl w:val="3A448E28"/>
    <w:lvl w:ilvl="0" w:tplc="A6D6D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26990"/>
    <w:multiLevelType w:val="hybridMultilevel"/>
    <w:tmpl w:val="21DECCEA"/>
    <w:lvl w:ilvl="0" w:tplc="040A3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25309"/>
    <w:multiLevelType w:val="hybridMultilevel"/>
    <w:tmpl w:val="7054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014DB"/>
    <w:multiLevelType w:val="hybridMultilevel"/>
    <w:tmpl w:val="9880F47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23F3683E"/>
    <w:multiLevelType w:val="hybridMultilevel"/>
    <w:tmpl w:val="0186D820"/>
    <w:lvl w:ilvl="0" w:tplc="F794A2AA">
      <w:start w:val="1"/>
      <w:numFmt w:val="decimalFullWidth"/>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24DD61D8"/>
    <w:multiLevelType w:val="hybridMultilevel"/>
    <w:tmpl w:val="C7D82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847FD"/>
    <w:multiLevelType w:val="multilevel"/>
    <w:tmpl w:val="0176562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E0C2D10"/>
    <w:multiLevelType w:val="hybridMultilevel"/>
    <w:tmpl w:val="C7C43564"/>
    <w:lvl w:ilvl="0" w:tplc="56A2E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07398"/>
    <w:multiLevelType w:val="hybridMultilevel"/>
    <w:tmpl w:val="D076F2BA"/>
    <w:lvl w:ilvl="0" w:tplc="59C68C6E">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6" w15:restartNumberingAfterBreak="0">
    <w:nsid w:val="30C82542"/>
    <w:multiLevelType w:val="hybridMultilevel"/>
    <w:tmpl w:val="A3A693B0"/>
    <w:lvl w:ilvl="0" w:tplc="EB2C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931F3"/>
    <w:multiLevelType w:val="hybridMultilevel"/>
    <w:tmpl w:val="0FAA34B4"/>
    <w:lvl w:ilvl="0" w:tplc="38C684E4">
      <w:start w:val="1"/>
      <w:numFmt w:val="decimal"/>
      <w:lvlText w:val="%1."/>
      <w:lvlJc w:val="left"/>
      <w:pPr>
        <w:ind w:left="804" w:hanging="360"/>
      </w:pPr>
      <w:rPr>
        <w:b/>
        <w:bCs/>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8" w15:restartNumberingAfterBreak="0">
    <w:nsid w:val="37BC601C"/>
    <w:multiLevelType w:val="hybridMultilevel"/>
    <w:tmpl w:val="CC82321A"/>
    <w:lvl w:ilvl="0" w:tplc="E988A2AA">
      <w:start w:val="1"/>
      <w:numFmt w:val="bullet"/>
      <w:lvlText w:val="-"/>
      <w:lvlJc w:val="left"/>
      <w:pPr>
        <w:ind w:left="720" w:hanging="360"/>
      </w:pPr>
      <w:rPr>
        <w:rFonts w:asciiTheme="minorHAnsi" w:eastAsiaTheme="minorHAnsi" w:hAnsiTheme="minorHAnsi" w:cs="AF_Ase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E6BEA"/>
    <w:multiLevelType w:val="hybridMultilevel"/>
    <w:tmpl w:val="69E84046"/>
    <w:lvl w:ilvl="0" w:tplc="8E4A1EB0">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0" w15:restartNumberingAfterBreak="0">
    <w:nsid w:val="3FA322EF"/>
    <w:multiLevelType w:val="hybridMultilevel"/>
    <w:tmpl w:val="D6D0A7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D8097E"/>
    <w:multiLevelType w:val="hybridMultilevel"/>
    <w:tmpl w:val="C9565CC8"/>
    <w:lvl w:ilvl="0" w:tplc="0409000F">
      <w:start w:val="1"/>
      <w:numFmt w:val="decimal"/>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2" w15:restartNumberingAfterBreak="0">
    <w:nsid w:val="47413FE0"/>
    <w:multiLevelType w:val="hybridMultilevel"/>
    <w:tmpl w:val="779E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E3B20"/>
    <w:multiLevelType w:val="hybridMultilevel"/>
    <w:tmpl w:val="D38C5C04"/>
    <w:lvl w:ilvl="0" w:tplc="9E7C8B4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4" w15:restartNumberingAfterBreak="0">
    <w:nsid w:val="48D01CD8"/>
    <w:multiLevelType w:val="hybridMultilevel"/>
    <w:tmpl w:val="771ABD7E"/>
    <w:lvl w:ilvl="0" w:tplc="028CF8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D962BB"/>
    <w:multiLevelType w:val="hybridMultilevel"/>
    <w:tmpl w:val="458C8662"/>
    <w:lvl w:ilvl="0" w:tplc="04090013">
      <w:start w:val="1"/>
      <w:numFmt w:val="arabicAlpha"/>
      <w:lvlText w:val="%1-"/>
      <w:lvlJc w:val="center"/>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26" w15:restartNumberingAfterBreak="0">
    <w:nsid w:val="4AA1410F"/>
    <w:multiLevelType w:val="hybridMultilevel"/>
    <w:tmpl w:val="E690BA84"/>
    <w:lvl w:ilvl="0" w:tplc="1E945AB6">
      <w:start w:val="1"/>
      <w:numFmt w:val="arabicAbjad"/>
      <w:lvlText w:val="%1-"/>
      <w:lvlJc w:val="left"/>
      <w:pPr>
        <w:tabs>
          <w:tab w:val="num" w:pos="930"/>
        </w:tabs>
        <w:ind w:left="930" w:hanging="360"/>
      </w:pPr>
      <w:rPr>
        <w:rFonts w:hint="default"/>
      </w:rPr>
    </w:lvl>
    <w:lvl w:ilvl="1" w:tplc="DAF6C094">
      <w:start w:val="1"/>
      <w:numFmt w:val="decimal"/>
      <w:lvlText w:val="%2-"/>
      <w:lvlJc w:val="left"/>
      <w:pPr>
        <w:tabs>
          <w:tab w:val="num" w:pos="1695"/>
        </w:tabs>
        <w:ind w:left="1695" w:hanging="405"/>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7" w15:restartNumberingAfterBreak="0">
    <w:nsid w:val="52EC6F9A"/>
    <w:multiLevelType w:val="hybridMultilevel"/>
    <w:tmpl w:val="FF562AC4"/>
    <w:lvl w:ilvl="0" w:tplc="26224290">
      <w:start w:val="1"/>
      <w:numFmt w:val="decimal"/>
      <w:lvlText w:val="%1."/>
      <w:lvlJc w:val="left"/>
      <w:pPr>
        <w:ind w:left="501" w:hanging="360"/>
      </w:pPr>
      <w:rPr>
        <w:rFonts w:ascii="Times New Roman" w:hAnsi="Times New Roman" w:cs="Times New Roman"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8" w15:restartNumberingAfterBreak="0">
    <w:nsid w:val="56634F5D"/>
    <w:multiLevelType w:val="hybridMultilevel"/>
    <w:tmpl w:val="E678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A0498"/>
    <w:multiLevelType w:val="hybridMultilevel"/>
    <w:tmpl w:val="C0562562"/>
    <w:lvl w:ilvl="0" w:tplc="A9385B1C">
      <w:start w:val="1"/>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86BDE"/>
    <w:multiLevelType w:val="hybridMultilevel"/>
    <w:tmpl w:val="D38C5C04"/>
    <w:lvl w:ilvl="0" w:tplc="9E7C8B4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1" w15:restartNumberingAfterBreak="0">
    <w:nsid w:val="5CE90E07"/>
    <w:multiLevelType w:val="hybridMultilevel"/>
    <w:tmpl w:val="BE72A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97EEB"/>
    <w:multiLevelType w:val="multilevel"/>
    <w:tmpl w:val="50F67E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D583832"/>
    <w:multiLevelType w:val="hybridMultilevel"/>
    <w:tmpl w:val="71A43B5C"/>
    <w:lvl w:ilvl="0" w:tplc="FF24A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47170"/>
    <w:multiLevelType w:val="hybridMultilevel"/>
    <w:tmpl w:val="4B046B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B2306"/>
    <w:multiLevelType w:val="hybridMultilevel"/>
    <w:tmpl w:val="85D6FC12"/>
    <w:lvl w:ilvl="0" w:tplc="6BE6B654">
      <w:start w:val="1"/>
      <w:numFmt w:val="decimal"/>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3D3FCD"/>
    <w:multiLevelType w:val="hybridMultilevel"/>
    <w:tmpl w:val="AEEAD454"/>
    <w:lvl w:ilvl="0" w:tplc="028CF8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B2EBB"/>
    <w:multiLevelType w:val="hybridMultilevel"/>
    <w:tmpl w:val="CC1276C6"/>
    <w:lvl w:ilvl="0" w:tplc="0409000F">
      <w:start w:val="1"/>
      <w:numFmt w:val="decimal"/>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8" w15:restartNumberingAfterBreak="0">
    <w:nsid w:val="6D7C0F8D"/>
    <w:multiLevelType w:val="hybridMultilevel"/>
    <w:tmpl w:val="AD1CA490"/>
    <w:lvl w:ilvl="0" w:tplc="E988A2AA">
      <w:start w:val="1"/>
      <w:numFmt w:val="bullet"/>
      <w:lvlText w:val="-"/>
      <w:lvlJc w:val="left"/>
      <w:pPr>
        <w:ind w:left="720" w:hanging="360"/>
      </w:pPr>
      <w:rPr>
        <w:rFonts w:asciiTheme="minorHAnsi" w:eastAsiaTheme="minorHAnsi" w:hAnsiTheme="minorHAnsi" w:cs="AF_Ase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F66A0"/>
    <w:multiLevelType w:val="hybridMultilevel"/>
    <w:tmpl w:val="BC2C5F0E"/>
    <w:lvl w:ilvl="0" w:tplc="ECCE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841FB9"/>
    <w:multiLevelType w:val="hybridMultilevel"/>
    <w:tmpl w:val="79CADED6"/>
    <w:lvl w:ilvl="0" w:tplc="ECCE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74AD8"/>
    <w:multiLevelType w:val="hybridMultilevel"/>
    <w:tmpl w:val="EB4E9BF2"/>
    <w:lvl w:ilvl="0" w:tplc="A3489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1"/>
  </w:num>
  <w:num w:numId="3">
    <w:abstractNumId w:val="1"/>
  </w:num>
  <w:num w:numId="4">
    <w:abstractNumId w:val="16"/>
  </w:num>
  <w:num w:numId="5">
    <w:abstractNumId w:val="35"/>
  </w:num>
  <w:num w:numId="6">
    <w:abstractNumId w:val="7"/>
  </w:num>
  <w:num w:numId="7">
    <w:abstractNumId w:val="20"/>
  </w:num>
  <w:num w:numId="8">
    <w:abstractNumId w:val="29"/>
  </w:num>
  <w:num w:numId="9">
    <w:abstractNumId w:val="39"/>
  </w:num>
  <w:num w:numId="10">
    <w:abstractNumId w:val="33"/>
  </w:num>
  <w:num w:numId="11">
    <w:abstractNumId w:val="40"/>
  </w:num>
  <w:num w:numId="12">
    <w:abstractNumId w:val="18"/>
  </w:num>
  <w:num w:numId="13">
    <w:abstractNumId w:val="38"/>
  </w:num>
  <w:num w:numId="14">
    <w:abstractNumId w:val="4"/>
  </w:num>
  <w:num w:numId="15">
    <w:abstractNumId w:val="8"/>
  </w:num>
  <w:num w:numId="16">
    <w:abstractNumId w:val="13"/>
  </w:num>
  <w:num w:numId="17">
    <w:abstractNumId w:val="32"/>
  </w:num>
  <w:num w:numId="18">
    <w:abstractNumId w:val="3"/>
  </w:num>
  <w:num w:numId="19">
    <w:abstractNumId w:val="10"/>
  </w:num>
  <w:num w:numId="20">
    <w:abstractNumId w:val="17"/>
  </w:num>
  <w:num w:numId="21">
    <w:abstractNumId w:val="15"/>
  </w:num>
  <w:num w:numId="22">
    <w:abstractNumId w:val="6"/>
  </w:num>
  <w:num w:numId="23">
    <w:abstractNumId w:val="27"/>
  </w:num>
  <w:num w:numId="24">
    <w:abstractNumId w:val="23"/>
  </w:num>
  <w:num w:numId="25">
    <w:abstractNumId w:val="19"/>
  </w:num>
  <w:num w:numId="26">
    <w:abstractNumId w:val="24"/>
  </w:num>
  <w:num w:numId="27">
    <w:abstractNumId w:val="9"/>
  </w:num>
  <w:num w:numId="28">
    <w:abstractNumId w:val="28"/>
  </w:num>
  <w:num w:numId="29">
    <w:abstractNumId w:val="36"/>
  </w:num>
  <w:num w:numId="30">
    <w:abstractNumId w:val="2"/>
  </w:num>
  <w:num w:numId="31">
    <w:abstractNumId w:val="22"/>
  </w:num>
  <w:num w:numId="32">
    <w:abstractNumId w:val="25"/>
  </w:num>
  <w:num w:numId="33">
    <w:abstractNumId w:val="30"/>
  </w:num>
  <w:num w:numId="34">
    <w:abstractNumId w:val="0"/>
  </w:num>
  <w:num w:numId="35">
    <w:abstractNumId w:val="14"/>
  </w:num>
  <w:num w:numId="36">
    <w:abstractNumId w:val="5"/>
  </w:num>
  <w:num w:numId="37">
    <w:abstractNumId w:val="34"/>
  </w:num>
  <w:num w:numId="38">
    <w:abstractNumId w:val="31"/>
  </w:num>
  <w:num w:numId="39">
    <w:abstractNumId w:val="26"/>
  </w:num>
  <w:num w:numId="40">
    <w:abstractNumId w:val="21"/>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styl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3A"/>
    <w:rsid w:val="00006689"/>
    <w:rsid w:val="0001635F"/>
    <w:rsid w:val="0001697A"/>
    <w:rsid w:val="000219CC"/>
    <w:rsid w:val="00022C6B"/>
    <w:rsid w:val="00023768"/>
    <w:rsid w:val="00030565"/>
    <w:rsid w:val="00033154"/>
    <w:rsid w:val="0004440C"/>
    <w:rsid w:val="000446C9"/>
    <w:rsid w:val="00045B10"/>
    <w:rsid w:val="00046680"/>
    <w:rsid w:val="00047A15"/>
    <w:rsid w:val="00050731"/>
    <w:rsid w:val="000525F6"/>
    <w:rsid w:val="000526BF"/>
    <w:rsid w:val="00071B11"/>
    <w:rsid w:val="00074DF7"/>
    <w:rsid w:val="000818C7"/>
    <w:rsid w:val="00081EA3"/>
    <w:rsid w:val="00083A50"/>
    <w:rsid w:val="00096039"/>
    <w:rsid w:val="000967ED"/>
    <w:rsid w:val="00097439"/>
    <w:rsid w:val="000A7C6F"/>
    <w:rsid w:val="000B0817"/>
    <w:rsid w:val="000B23A9"/>
    <w:rsid w:val="000B3AE5"/>
    <w:rsid w:val="000B4708"/>
    <w:rsid w:val="000B69FD"/>
    <w:rsid w:val="000C1FE1"/>
    <w:rsid w:val="000C26B7"/>
    <w:rsid w:val="000C2DCF"/>
    <w:rsid w:val="000D6D39"/>
    <w:rsid w:val="000E04CE"/>
    <w:rsid w:val="000E4FE4"/>
    <w:rsid w:val="000E546C"/>
    <w:rsid w:val="000E760F"/>
    <w:rsid w:val="000F328C"/>
    <w:rsid w:val="00105AD9"/>
    <w:rsid w:val="00106B1E"/>
    <w:rsid w:val="001071AF"/>
    <w:rsid w:val="0011016C"/>
    <w:rsid w:val="00112982"/>
    <w:rsid w:val="0013624E"/>
    <w:rsid w:val="001375B3"/>
    <w:rsid w:val="00140152"/>
    <w:rsid w:val="001604FF"/>
    <w:rsid w:val="001636C1"/>
    <w:rsid w:val="00166978"/>
    <w:rsid w:val="0017390A"/>
    <w:rsid w:val="001749E0"/>
    <w:rsid w:val="00175C43"/>
    <w:rsid w:val="001811AD"/>
    <w:rsid w:val="001811BD"/>
    <w:rsid w:val="00183EAE"/>
    <w:rsid w:val="00186688"/>
    <w:rsid w:val="00190B7B"/>
    <w:rsid w:val="00194A0C"/>
    <w:rsid w:val="001A6A76"/>
    <w:rsid w:val="001A6FA1"/>
    <w:rsid w:val="001B287E"/>
    <w:rsid w:val="001D0331"/>
    <w:rsid w:val="001D069B"/>
    <w:rsid w:val="001D1F68"/>
    <w:rsid w:val="001D379C"/>
    <w:rsid w:val="001D4AAC"/>
    <w:rsid w:val="001D783E"/>
    <w:rsid w:val="001E21F5"/>
    <w:rsid w:val="001E253D"/>
    <w:rsid w:val="001F28CA"/>
    <w:rsid w:val="001F39C1"/>
    <w:rsid w:val="001F5556"/>
    <w:rsid w:val="001F7728"/>
    <w:rsid w:val="002004FA"/>
    <w:rsid w:val="0020162A"/>
    <w:rsid w:val="00202905"/>
    <w:rsid w:val="00210758"/>
    <w:rsid w:val="00211457"/>
    <w:rsid w:val="00212FDA"/>
    <w:rsid w:val="00216606"/>
    <w:rsid w:val="002227DC"/>
    <w:rsid w:val="002261F8"/>
    <w:rsid w:val="00233393"/>
    <w:rsid w:val="00245D66"/>
    <w:rsid w:val="00251912"/>
    <w:rsid w:val="0025464C"/>
    <w:rsid w:val="002601EB"/>
    <w:rsid w:val="002754E5"/>
    <w:rsid w:val="002805E0"/>
    <w:rsid w:val="002831C2"/>
    <w:rsid w:val="00285E6A"/>
    <w:rsid w:val="00294E10"/>
    <w:rsid w:val="00295E94"/>
    <w:rsid w:val="002A763E"/>
    <w:rsid w:val="002B39CE"/>
    <w:rsid w:val="002B48C1"/>
    <w:rsid w:val="002B4CAC"/>
    <w:rsid w:val="002B6049"/>
    <w:rsid w:val="002B63E9"/>
    <w:rsid w:val="002B71CA"/>
    <w:rsid w:val="002C41AE"/>
    <w:rsid w:val="002D24A7"/>
    <w:rsid w:val="002D2F5D"/>
    <w:rsid w:val="002D7C61"/>
    <w:rsid w:val="002E13EB"/>
    <w:rsid w:val="002E4241"/>
    <w:rsid w:val="002F4643"/>
    <w:rsid w:val="00301B92"/>
    <w:rsid w:val="00302E79"/>
    <w:rsid w:val="00312902"/>
    <w:rsid w:val="00313F42"/>
    <w:rsid w:val="003160B3"/>
    <w:rsid w:val="0032461B"/>
    <w:rsid w:val="00326B89"/>
    <w:rsid w:val="00333C51"/>
    <w:rsid w:val="00335200"/>
    <w:rsid w:val="003353B2"/>
    <w:rsid w:val="00336E8A"/>
    <w:rsid w:val="00337457"/>
    <w:rsid w:val="0035168A"/>
    <w:rsid w:val="003523EA"/>
    <w:rsid w:val="003544EE"/>
    <w:rsid w:val="00357E4F"/>
    <w:rsid w:val="00360492"/>
    <w:rsid w:val="003607A1"/>
    <w:rsid w:val="0036137B"/>
    <w:rsid w:val="00377575"/>
    <w:rsid w:val="00377FE9"/>
    <w:rsid w:val="003848B2"/>
    <w:rsid w:val="0038525F"/>
    <w:rsid w:val="003864FF"/>
    <w:rsid w:val="00391251"/>
    <w:rsid w:val="00393FB1"/>
    <w:rsid w:val="003955F9"/>
    <w:rsid w:val="00395659"/>
    <w:rsid w:val="00397787"/>
    <w:rsid w:val="00397EE7"/>
    <w:rsid w:val="003A0B1A"/>
    <w:rsid w:val="003A219A"/>
    <w:rsid w:val="003B5C7A"/>
    <w:rsid w:val="003C69B8"/>
    <w:rsid w:val="003C6BD4"/>
    <w:rsid w:val="003D4511"/>
    <w:rsid w:val="003D531E"/>
    <w:rsid w:val="003E2277"/>
    <w:rsid w:val="003F1A80"/>
    <w:rsid w:val="003F40C1"/>
    <w:rsid w:val="00407DB1"/>
    <w:rsid w:val="00411720"/>
    <w:rsid w:val="00413979"/>
    <w:rsid w:val="004163B7"/>
    <w:rsid w:val="004178A1"/>
    <w:rsid w:val="00417D99"/>
    <w:rsid w:val="00424F21"/>
    <w:rsid w:val="004319A1"/>
    <w:rsid w:val="00431EDF"/>
    <w:rsid w:val="00433520"/>
    <w:rsid w:val="00433EA8"/>
    <w:rsid w:val="004345A2"/>
    <w:rsid w:val="00435629"/>
    <w:rsid w:val="004358E7"/>
    <w:rsid w:val="004402E4"/>
    <w:rsid w:val="00440FDF"/>
    <w:rsid w:val="00442977"/>
    <w:rsid w:val="004506B5"/>
    <w:rsid w:val="00453C6C"/>
    <w:rsid w:val="004552CE"/>
    <w:rsid w:val="00461DCF"/>
    <w:rsid w:val="00461F54"/>
    <w:rsid w:val="00463635"/>
    <w:rsid w:val="004647B2"/>
    <w:rsid w:val="00471379"/>
    <w:rsid w:val="004729DF"/>
    <w:rsid w:val="004763AF"/>
    <w:rsid w:val="00483C78"/>
    <w:rsid w:val="004859CF"/>
    <w:rsid w:val="00492437"/>
    <w:rsid w:val="004932C1"/>
    <w:rsid w:val="0049536D"/>
    <w:rsid w:val="00497D7C"/>
    <w:rsid w:val="004A36D9"/>
    <w:rsid w:val="004A4093"/>
    <w:rsid w:val="004B1EB0"/>
    <w:rsid w:val="004B5717"/>
    <w:rsid w:val="004C3CEB"/>
    <w:rsid w:val="004C5E16"/>
    <w:rsid w:val="004D7AC8"/>
    <w:rsid w:val="004E0C92"/>
    <w:rsid w:val="004E3524"/>
    <w:rsid w:val="004F1B50"/>
    <w:rsid w:val="00500C62"/>
    <w:rsid w:val="00502D45"/>
    <w:rsid w:val="00503160"/>
    <w:rsid w:val="0050323E"/>
    <w:rsid w:val="00513557"/>
    <w:rsid w:val="00514299"/>
    <w:rsid w:val="005171F8"/>
    <w:rsid w:val="00517734"/>
    <w:rsid w:val="005212A5"/>
    <w:rsid w:val="0052240B"/>
    <w:rsid w:val="005336BF"/>
    <w:rsid w:val="00533C2F"/>
    <w:rsid w:val="00540B42"/>
    <w:rsid w:val="00541756"/>
    <w:rsid w:val="005433AF"/>
    <w:rsid w:val="00546EC5"/>
    <w:rsid w:val="005547D9"/>
    <w:rsid w:val="00557BDE"/>
    <w:rsid w:val="00557F9F"/>
    <w:rsid w:val="0056219E"/>
    <w:rsid w:val="00567C90"/>
    <w:rsid w:val="00572B6E"/>
    <w:rsid w:val="00577EA1"/>
    <w:rsid w:val="00582B6C"/>
    <w:rsid w:val="00585E8F"/>
    <w:rsid w:val="00585FC2"/>
    <w:rsid w:val="00586F3A"/>
    <w:rsid w:val="00593367"/>
    <w:rsid w:val="005A4FD5"/>
    <w:rsid w:val="005A635F"/>
    <w:rsid w:val="005B4E7B"/>
    <w:rsid w:val="005B6996"/>
    <w:rsid w:val="005C0AD0"/>
    <w:rsid w:val="005D0BD5"/>
    <w:rsid w:val="005D77DD"/>
    <w:rsid w:val="005E1D60"/>
    <w:rsid w:val="005F2003"/>
    <w:rsid w:val="005F22D3"/>
    <w:rsid w:val="005F2DE3"/>
    <w:rsid w:val="005F4866"/>
    <w:rsid w:val="005F4E87"/>
    <w:rsid w:val="005F695E"/>
    <w:rsid w:val="006025A7"/>
    <w:rsid w:val="00604697"/>
    <w:rsid w:val="00605E00"/>
    <w:rsid w:val="00607036"/>
    <w:rsid w:val="0061551F"/>
    <w:rsid w:val="006156D5"/>
    <w:rsid w:val="0062509C"/>
    <w:rsid w:val="0064036E"/>
    <w:rsid w:val="0064796B"/>
    <w:rsid w:val="00650FE9"/>
    <w:rsid w:val="0065342D"/>
    <w:rsid w:val="0065451C"/>
    <w:rsid w:val="00666CC7"/>
    <w:rsid w:val="0068373D"/>
    <w:rsid w:val="00691FC4"/>
    <w:rsid w:val="00692B73"/>
    <w:rsid w:val="00696657"/>
    <w:rsid w:val="006A006F"/>
    <w:rsid w:val="006A32A8"/>
    <w:rsid w:val="006A3915"/>
    <w:rsid w:val="006B0C20"/>
    <w:rsid w:val="006B0EB3"/>
    <w:rsid w:val="006B771D"/>
    <w:rsid w:val="006C5D10"/>
    <w:rsid w:val="006C62E6"/>
    <w:rsid w:val="006D0EE4"/>
    <w:rsid w:val="006D1722"/>
    <w:rsid w:val="006D7F6A"/>
    <w:rsid w:val="006E0235"/>
    <w:rsid w:val="006E47B9"/>
    <w:rsid w:val="006E5557"/>
    <w:rsid w:val="006E7B4B"/>
    <w:rsid w:val="006F5287"/>
    <w:rsid w:val="006F5697"/>
    <w:rsid w:val="00706B59"/>
    <w:rsid w:val="007107A7"/>
    <w:rsid w:val="00710C76"/>
    <w:rsid w:val="007130F2"/>
    <w:rsid w:val="007131BC"/>
    <w:rsid w:val="00717458"/>
    <w:rsid w:val="007233EF"/>
    <w:rsid w:val="00724D2A"/>
    <w:rsid w:val="00724FF0"/>
    <w:rsid w:val="00737A75"/>
    <w:rsid w:val="0074227F"/>
    <w:rsid w:val="00746B0A"/>
    <w:rsid w:val="00747DF7"/>
    <w:rsid w:val="00750BD2"/>
    <w:rsid w:val="0075115A"/>
    <w:rsid w:val="007530C9"/>
    <w:rsid w:val="00776ECD"/>
    <w:rsid w:val="007826D5"/>
    <w:rsid w:val="0079363E"/>
    <w:rsid w:val="00796F73"/>
    <w:rsid w:val="00797A5B"/>
    <w:rsid w:val="007A0601"/>
    <w:rsid w:val="007A0B31"/>
    <w:rsid w:val="007A2955"/>
    <w:rsid w:val="007A32C3"/>
    <w:rsid w:val="007A72A5"/>
    <w:rsid w:val="007B2B15"/>
    <w:rsid w:val="007B310B"/>
    <w:rsid w:val="007B34AE"/>
    <w:rsid w:val="007B56AA"/>
    <w:rsid w:val="007C1C0D"/>
    <w:rsid w:val="007C2170"/>
    <w:rsid w:val="007C4903"/>
    <w:rsid w:val="007D6AD0"/>
    <w:rsid w:val="007E0A8E"/>
    <w:rsid w:val="007E2D9D"/>
    <w:rsid w:val="007E6B26"/>
    <w:rsid w:val="007F1388"/>
    <w:rsid w:val="007F6C74"/>
    <w:rsid w:val="00800672"/>
    <w:rsid w:val="00813ECA"/>
    <w:rsid w:val="008351DC"/>
    <w:rsid w:val="0083692B"/>
    <w:rsid w:val="00840188"/>
    <w:rsid w:val="00844048"/>
    <w:rsid w:val="00844079"/>
    <w:rsid w:val="008440CA"/>
    <w:rsid w:val="00846A10"/>
    <w:rsid w:val="00846B03"/>
    <w:rsid w:val="00847B7B"/>
    <w:rsid w:val="00852599"/>
    <w:rsid w:val="008561C9"/>
    <w:rsid w:val="00856314"/>
    <w:rsid w:val="00856949"/>
    <w:rsid w:val="00856C2E"/>
    <w:rsid w:val="00865D07"/>
    <w:rsid w:val="00871BD5"/>
    <w:rsid w:val="00873A85"/>
    <w:rsid w:val="00881EBC"/>
    <w:rsid w:val="00890F8E"/>
    <w:rsid w:val="008B4E7D"/>
    <w:rsid w:val="008B61C5"/>
    <w:rsid w:val="008C0897"/>
    <w:rsid w:val="008C29C3"/>
    <w:rsid w:val="008C2A29"/>
    <w:rsid w:val="008C4F0F"/>
    <w:rsid w:val="008D39E9"/>
    <w:rsid w:val="008E5AA7"/>
    <w:rsid w:val="008F21C6"/>
    <w:rsid w:val="008F735B"/>
    <w:rsid w:val="008F7518"/>
    <w:rsid w:val="00900403"/>
    <w:rsid w:val="00900537"/>
    <w:rsid w:val="00916E38"/>
    <w:rsid w:val="009177C4"/>
    <w:rsid w:val="00920865"/>
    <w:rsid w:val="009241EF"/>
    <w:rsid w:val="009255BD"/>
    <w:rsid w:val="00933990"/>
    <w:rsid w:val="00941FFC"/>
    <w:rsid w:val="00943D34"/>
    <w:rsid w:val="0094625B"/>
    <w:rsid w:val="00962E4B"/>
    <w:rsid w:val="009652D0"/>
    <w:rsid w:val="00970B12"/>
    <w:rsid w:val="00973865"/>
    <w:rsid w:val="0097498E"/>
    <w:rsid w:val="00974E36"/>
    <w:rsid w:val="00980CF9"/>
    <w:rsid w:val="0098107D"/>
    <w:rsid w:val="009848B5"/>
    <w:rsid w:val="00985158"/>
    <w:rsid w:val="00987C58"/>
    <w:rsid w:val="009904F7"/>
    <w:rsid w:val="00992A36"/>
    <w:rsid w:val="00995828"/>
    <w:rsid w:val="00996F8C"/>
    <w:rsid w:val="009A2AF3"/>
    <w:rsid w:val="009A2D7D"/>
    <w:rsid w:val="009A75D0"/>
    <w:rsid w:val="009A7B0A"/>
    <w:rsid w:val="009B7D71"/>
    <w:rsid w:val="009C2F3F"/>
    <w:rsid w:val="009C3422"/>
    <w:rsid w:val="009C5FDF"/>
    <w:rsid w:val="009C78D7"/>
    <w:rsid w:val="009D62F3"/>
    <w:rsid w:val="009D6A69"/>
    <w:rsid w:val="009E3E57"/>
    <w:rsid w:val="009E520C"/>
    <w:rsid w:val="009F0876"/>
    <w:rsid w:val="009F0C2F"/>
    <w:rsid w:val="009F125D"/>
    <w:rsid w:val="009F7065"/>
    <w:rsid w:val="00A00B47"/>
    <w:rsid w:val="00A04F37"/>
    <w:rsid w:val="00A148C7"/>
    <w:rsid w:val="00A2298A"/>
    <w:rsid w:val="00A30AA4"/>
    <w:rsid w:val="00A31A6F"/>
    <w:rsid w:val="00A31B65"/>
    <w:rsid w:val="00A35DA2"/>
    <w:rsid w:val="00A371B0"/>
    <w:rsid w:val="00A40026"/>
    <w:rsid w:val="00A425EC"/>
    <w:rsid w:val="00A42B4A"/>
    <w:rsid w:val="00A42E0E"/>
    <w:rsid w:val="00A44427"/>
    <w:rsid w:val="00A445A8"/>
    <w:rsid w:val="00A53DF4"/>
    <w:rsid w:val="00A57ACB"/>
    <w:rsid w:val="00A60982"/>
    <w:rsid w:val="00A61F6F"/>
    <w:rsid w:val="00A633FE"/>
    <w:rsid w:val="00A718BE"/>
    <w:rsid w:val="00A74657"/>
    <w:rsid w:val="00A77DF0"/>
    <w:rsid w:val="00A80D90"/>
    <w:rsid w:val="00A84B93"/>
    <w:rsid w:val="00A90977"/>
    <w:rsid w:val="00A95DE4"/>
    <w:rsid w:val="00A9749E"/>
    <w:rsid w:val="00AA2FB2"/>
    <w:rsid w:val="00AA68FD"/>
    <w:rsid w:val="00AA6AAC"/>
    <w:rsid w:val="00AB5381"/>
    <w:rsid w:val="00AB55AA"/>
    <w:rsid w:val="00AC6994"/>
    <w:rsid w:val="00AC7FD9"/>
    <w:rsid w:val="00AD5355"/>
    <w:rsid w:val="00AF14DC"/>
    <w:rsid w:val="00AF5479"/>
    <w:rsid w:val="00AF702C"/>
    <w:rsid w:val="00B062F7"/>
    <w:rsid w:val="00B06B54"/>
    <w:rsid w:val="00B073F0"/>
    <w:rsid w:val="00B2707A"/>
    <w:rsid w:val="00B31A9A"/>
    <w:rsid w:val="00B32DD7"/>
    <w:rsid w:val="00B374AA"/>
    <w:rsid w:val="00B376FE"/>
    <w:rsid w:val="00B43542"/>
    <w:rsid w:val="00B448A2"/>
    <w:rsid w:val="00B44F4B"/>
    <w:rsid w:val="00B5652C"/>
    <w:rsid w:val="00B60251"/>
    <w:rsid w:val="00B650F1"/>
    <w:rsid w:val="00B70D4D"/>
    <w:rsid w:val="00B74C70"/>
    <w:rsid w:val="00B77FB0"/>
    <w:rsid w:val="00B8355E"/>
    <w:rsid w:val="00B90772"/>
    <w:rsid w:val="00B92116"/>
    <w:rsid w:val="00B93528"/>
    <w:rsid w:val="00BA7211"/>
    <w:rsid w:val="00BB7C5A"/>
    <w:rsid w:val="00BC05AF"/>
    <w:rsid w:val="00BC3A00"/>
    <w:rsid w:val="00BC3BD8"/>
    <w:rsid w:val="00BC4519"/>
    <w:rsid w:val="00BC487E"/>
    <w:rsid w:val="00BD5E70"/>
    <w:rsid w:val="00BE08E2"/>
    <w:rsid w:val="00BE7DDB"/>
    <w:rsid w:val="00BF18E5"/>
    <w:rsid w:val="00BF2652"/>
    <w:rsid w:val="00C04065"/>
    <w:rsid w:val="00C06A9D"/>
    <w:rsid w:val="00C11CDB"/>
    <w:rsid w:val="00C14F36"/>
    <w:rsid w:val="00C1527F"/>
    <w:rsid w:val="00C17757"/>
    <w:rsid w:val="00C2610E"/>
    <w:rsid w:val="00C2632D"/>
    <w:rsid w:val="00C26718"/>
    <w:rsid w:val="00C34DEE"/>
    <w:rsid w:val="00C3602E"/>
    <w:rsid w:val="00C40733"/>
    <w:rsid w:val="00C416AA"/>
    <w:rsid w:val="00C4583A"/>
    <w:rsid w:val="00C50B86"/>
    <w:rsid w:val="00C51620"/>
    <w:rsid w:val="00C57F30"/>
    <w:rsid w:val="00C60863"/>
    <w:rsid w:val="00C653A7"/>
    <w:rsid w:val="00C73B67"/>
    <w:rsid w:val="00C76DAC"/>
    <w:rsid w:val="00C8015C"/>
    <w:rsid w:val="00C8402D"/>
    <w:rsid w:val="00C8580F"/>
    <w:rsid w:val="00C9441E"/>
    <w:rsid w:val="00C95DA6"/>
    <w:rsid w:val="00CA6919"/>
    <w:rsid w:val="00CA760F"/>
    <w:rsid w:val="00CA76B6"/>
    <w:rsid w:val="00CB1BFD"/>
    <w:rsid w:val="00CB3218"/>
    <w:rsid w:val="00CB484C"/>
    <w:rsid w:val="00CC38B9"/>
    <w:rsid w:val="00CC3CA6"/>
    <w:rsid w:val="00CC68DD"/>
    <w:rsid w:val="00CD0B34"/>
    <w:rsid w:val="00CD742E"/>
    <w:rsid w:val="00CE6807"/>
    <w:rsid w:val="00CE693A"/>
    <w:rsid w:val="00CE6A70"/>
    <w:rsid w:val="00CF24B0"/>
    <w:rsid w:val="00CF2957"/>
    <w:rsid w:val="00D04B60"/>
    <w:rsid w:val="00D13817"/>
    <w:rsid w:val="00D14D3F"/>
    <w:rsid w:val="00D167D6"/>
    <w:rsid w:val="00D20628"/>
    <w:rsid w:val="00D228F6"/>
    <w:rsid w:val="00D2621F"/>
    <w:rsid w:val="00D26F02"/>
    <w:rsid w:val="00D27937"/>
    <w:rsid w:val="00D32248"/>
    <w:rsid w:val="00D33DBD"/>
    <w:rsid w:val="00D3508F"/>
    <w:rsid w:val="00D4329C"/>
    <w:rsid w:val="00D46BCD"/>
    <w:rsid w:val="00D47F66"/>
    <w:rsid w:val="00D54F5A"/>
    <w:rsid w:val="00D553EB"/>
    <w:rsid w:val="00D602AC"/>
    <w:rsid w:val="00D613C8"/>
    <w:rsid w:val="00D70593"/>
    <w:rsid w:val="00D706C7"/>
    <w:rsid w:val="00D70B3C"/>
    <w:rsid w:val="00D75F54"/>
    <w:rsid w:val="00D76110"/>
    <w:rsid w:val="00D7641F"/>
    <w:rsid w:val="00D8159C"/>
    <w:rsid w:val="00D84BCE"/>
    <w:rsid w:val="00D8569B"/>
    <w:rsid w:val="00D92672"/>
    <w:rsid w:val="00D944C5"/>
    <w:rsid w:val="00DA25C6"/>
    <w:rsid w:val="00DA7857"/>
    <w:rsid w:val="00DB131E"/>
    <w:rsid w:val="00DB373C"/>
    <w:rsid w:val="00DB5C95"/>
    <w:rsid w:val="00DB7A18"/>
    <w:rsid w:val="00DC1959"/>
    <w:rsid w:val="00DC7F94"/>
    <w:rsid w:val="00DD1E0F"/>
    <w:rsid w:val="00DD52A0"/>
    <w:rsid w:val="00DE12BF"/>
    <w:rsid w:val="00DE387E"/>
    <w:rsid w:val="00DE590D"/>
    <w:rsid w:val="00DE6A87"/>
    <w:rsid w:val="00DF0325"/>
    <w:rsid w:val="00DF16C6"/>
    <w:rsid w:val="00DF2D43"/>
    <w:rsid w:val="00DF2F3B"/>
    <w:rsid w:val="00DF4B54"/>
    <w:rsid w:val="00DF4C53"/>
    <w:rsid w:val="00E01722"/>
    <w:rsid w:val="00E11672"/>
    <w:rsid w:val="00E13379"/>
    <w:rsid w:val="00E15CAF"/>
    <w:rsid w:val="00E179D5"/>
    <w:rsid w:val="00E17FE9"/>
    <w:rsid w:val="00E43603"/>
    <w:rsid w:val="00E46BE5"/>
    <w:rsid w:val="00E52BEE"/>
    <w:rsid w:val="00E53ED9"/>
    <w:rsid w:val="00E5484B"/>
    <w:rsid w:val="00E5494B"/>
    <w:rsid w:val="00E5623E"/>
    <w:rsid w:val="00E602F3"/>
    <w:rsid w:val="00E940CF"/>
    <w:rsid w:val="00EA4498"/>
    <w:rsid w:val="00EB5E8E"/>
    <w:rsid w:val="00EB69D0"/>
    <w:rsid w:val="00ED1AAD"/>
    <w:rsid w:val="00ED6E3C"/>
    <w:rsid w:val="00EE3989"/>
    <w:rsid w:val="00EE7F85"/>
    <w:rsid w:val="00EF62D8"/>
    <w:rsid w:val="00F02495"/>
    <w:rsid w:val="00F0395E"/>
    <w:rsid w:val="00F04E35"/>
    <w:rsid w:val="00F11181"/>
    <w:rsid w:val="00F13BBA"/>
    <w:rsid w:val="00F15659"/>
    <w:rsid w:val="00F24850"/>
    <w:rsid w:val="00F337F4"/>
    <w:rsid w:val="00F516D1"/>
    <w:rsid w:val="00F5484B"/>
    <w:rsid w:val="00F6068E"/>
    <w:rsid w:val="00F607C5"/>
    <w:rsid w:val="00F727AD"/>
    <w:rsid w:val="00F77206"/>
    <w:rsid w:val="00F83F13"/>
    <w:rsid w:val="00F855F2"/>
    <w:rsid w:val="00F85720"/>
    <w:rsid w:val="00F93D68"/>
    <w:rsid w:val="00F940D6"/>
    <w:rsid w:val="00FA6291"/>
    <w:rsid w:val="00FB0B97"/>
    <w:rsid w:val="00FC01D4"/>
    <w:rsid w:val="00FC1A3D"/>
    <w:rsid w:val="00FC39C1"/>
    <w:rsid w:val="00FC73A7"/>
    <w:rsid w:val="00FD1993"/>
    <w:rsid w:val="00FD2552"/>
    <w:rsid w:val="00FD3778"/>
    <w:rsid w:val="00FD6AC9"/>
    <w:rsid w:val="00FE5D21"/>
    <w:rsid w:val="00FE6ED7"/>
    <w:rsid w:val="00FF18B8"/>
    <w:rsid w:val="00FF4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0E011187"/>
  <w15:docId w15:val="{F1D3B318-4A8E-4DFE-8239-286F5503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3A"/>
  </w:style>
  <w:style w:type="paragraph" w:styleId="Footer">
    <w:name w:val="footer"/>
    <w:basedOn w:val="Normal"/>
    <w:link w:val="FooterChar"/>
    <w:uiPriority w:val="99"/>
    <w:unhideWhenUsed/>
    <w:rsid w:val="00C45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3A"/>
  </w:style>
  <w:style w:type="paragraph" w:styleId="BalloonText">
    <w:name w:val="Balloon Text"/>
    <w:basedOn w:val="Normal"/>
    <w:link w:val="BalloonTextChar"/>
    <w:uiPriority w:val="99"/>
    <w:semiHidden/>
    <w:unhideWhenUsed/>
    <w:rsid w:val="00C4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3A"/>
    <w:rPr>
      <w:rFonts w:ascii="Tahoma" w:hAnsi="Tahoma" w:cs="Tahoma"/>
      <w:sz w:val="16"/>
      <w:szCs w:val="16"/>
    </w:rPr>
  </w:style>
  <w:style w:type="table" w:styleId="TableGrid">
    <w:name w:val="Table Grid"/>
    <w:basedOn w:val="TableNormal"/>
    <w:uiPriority w:val="59"/>
    <w:rsid w:val="00C4583A"/>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4583A"/>
    <w:pPr>
      <w:ind w:left="720"/>
      <w:contextualSpacing/>
    </w:pPr>
  </w:style>
  <w:style w:type="table" w:customStyle="1" w:styleId="LightGrid1">
    <w:name w:val="Light Grid1"/>
    <w:basedOn w:val="TableNormal"/>
    <w:uiPriority w:val="62"/>
    <w:rsid w:val="00D206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dTable1Light-Accent4">
    <w:name w:val="Grid Table 1 Light Accent 4"/>
    <w:basedOn w:val="TableNormal"/>
    <w:uiPriority w:val="46"/>
    <w:rsid w:val="00873A85"/>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73A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9E3E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25464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rsid w:val="00C40733"/>
    <w:pPr>
      <w:bidi/>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4073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9B7D-CC42-C44C-8EF8-2D4C3E2B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2019-11-11T13:15:00Z</cp:lastPrinted>
  <dcterms:created xsi:type="dcterms:W3CDTF">2021-05-18T11:41:00Z</dcterms:created>
  <dcterms:modified xsi:type="dcterms:W3CDTF">2021-05-18T11:41:00Z</dcterms:modified>
</cp:coreProperties>
</file>